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1568CB4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0" print="1" readonly="0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 w14:paraId="3411E657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中金数据京蒙绿色算力产业园二期项目</w:t>
      </w:r>
    </w:p>
    <w:p w14:paraId="037BCF8F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220kV变电站工程环境影响报告表的批复</w:t>
      </w:r>
      <mc:AlternateContent>
        <mc:Choice Requires="wpsCustomData">
          <wpsCustomData:docfieldEnd id="0"/>
        </mc:Choice>
      </mc:AlternateContent>
      <w:bookmarkEnd w:id="0"/>
    </w:p>
    <w:p w14:paraId="2CF7C088">
      <w:pPr>
        <w:spacing w:line="560" w:lineRule="exact"/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  <w:bookmarkStart w:id="1" w:name="文号"/>
      <mc:AlternateContent>
        <mc:Choice Requires="wpsCustomData">
          <wpsCustomData:docfieldStart id="1" docfieldname="文号" hidden="0" print="1" readonly="0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内环表〔2025〕281号</w:t>
      </w:r>
      <w:bookmarkEnd w:id="1"/>
      <mc:AlternateContent>
        <mc:Choice Requires="wpsCustomData">
          <wpsCustomData:docfieldEnd id="1"/>
        </mc:Choice>
      </mc:AlternateContent>
    </w:p>
    <w:p w14:paraId="3C9CB621">
      <w:pPr>
        <w:spacing w:line="560" w:lineRule="exact"/>
        <w:rPr>
          <w:rFonts w:ascii="仿宋" w:hAnsi="仿宋" w:eastAsia="仿宋"/>
          <w:sz w:val="28"/>
        </w:rPr>
      </w:pPr>
    </w:p>
    <w:p w14:paraId="73A036A1"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0" print="1" readonly="0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中金（乌兰察布）数据科技有限公司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 w14:paraId="79BD1B1A">
      <w:pPr>
        <w:pStyle w:val="20"/>
        <w:spacing w:line="560" w:lineRule="exact"/>
        <w:ind w:firstLine="643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0" print="1" readonly="0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中金数据京蒙绿色算力产业园二期项目220kV变电站工程建设项目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 w14:paraId="3F842461"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 w14:paraId="69919960">
      <w:pPr>
        <w:pStyle w:val="20"/>
        <w:spacing w:line="560" w:lineRule="exact"/>
        <w:ind w:firstLine="643"/>
        <w:rPr>
          <w:rFonts w:hint="eastAsia" w:ascii="仿宋_GB2312" w:hAnsi="Times New Roman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eastAsia="zh-CN"/>
        </w:rPr>
        <w:t>新建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220kV变电站，建设4×240MVA主变，220kV出线5回。</w:t>
      </w:r>
    </w:p>
    <w:p w14:paraId="57A971F1">
      <w:pPr>
        <w:pStyle w:val="20"/>
        <w:spacing w:line="560" w:lineRule="exact"/>
        <w:ind w:firstLine="643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内蒙古自治区乌兰察布市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lang w:val="en-US" w:eastAsia="zh-CN"/>
        </w:rPr>
        <w:t>察哈尔高新技术开发区巴音产业园京蒙绿色算力产业园内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ED2BCBA">
      <w:pPr>
        <w:pStyle w:val="20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 w14:paraId="11730D86"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 w14:paraId="7CDCEE45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 w14:paraId="21BCD5A4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 w14:paraId="087C69FE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 w14:paraId="15EBA543">
      <w:pPr>
        <w:pStyle w:val="20"/>
        <w:spacing w:line="560" w:lineRule="exact"/>
        <w:ind w:firstLine="64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 w14:paraId="1278F01C"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 w14:paraId="24AF5198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 w14:paraId="7C958E6E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 w14:paraId="6A6A67A9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乌兰察布市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生态环境局负</w:t>
      </w:r>
      <w:r>
        <w:rPr>
          <w:rFonts w:hint="eastAsia" w:ascii="仿宋_GB2312" w:hAnsi="仿宋" w:eastAsia="仿宋_GB2312"/>
          <w:sz w:val="32"/>
          <w:szCs w:val="32"/>
        </w:rPr>
        <w:t>责该项目施工期的监督检查工作。</w:t>
      </w:r>
    </w:p>
    <w:p w14:paraId="58D2C291">
      <w:pPr>
        <w:tabs>
          <w:tab w:val="left" w:pos="1693"/>
        </w:tabs>
        <w:spacing w:line="560" w:lineRule="exact"/>
        <w:ind w:firstLine="624" w:firstLineChars="200"/>
        <w:rPr>
          <w:rFonts w:hint="eastAsia" w:ascii="仿宋_GB2312" w:hAnsi="仿宋" w:eastAsia="仿宋_GB2312"/>
          <w:spacing w:val="-4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pacing w:val="-4"/>
          <w:sz w:val="32"/>
          <w:szCs w:val="32"/>
          <w:lang w:eastAsia="zh-CN"/>
        </w:rPr>
        <w:tab/>
      </w:r>
    </w:p>
    <w:p w14:paraId="7E0FD3D9">
      <w:pPr>
        <w:pStyle w:val="2"/>
        <w:rPr>
          <w:rFonts w:hint="eastAsia" w:ascii="仿宋_GB2312" w:hAnsi="仿宋" w:eastAsia="仿宋_GB2312"/>
          <w:spacing w:val="-4"/>
          <w:sz w:val="32"/>
          <w:szCs w:val="32"/>
          <w:lang w:eastAsia="zh-CN"/>
        </w:rPr>
      </w:pPr>
    </w:p>
    <mc:AlternateContent>
      <mc:Choice Requires="wpsCustomData">
        <wpsCustomData:docfieldEnd id="3"/>
      </mc:Choice>
    </mc:AlternateContent>
    <w:p w14:paraId="7E52D032">
      <w:pPr>
        <w:rPr>
          <w:rFonts w:hint="eastAsia"/>
          <w:lang w:eastAsia="zh-CN"/>
        </w:rPr>
      </w:pPr>
    </w:p>
    <w:p w14:paraId="451BEB7F"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 w14:paraId="64BA6D30"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0" print="1" readonly="0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2025年10月9日</w:t>
      </w:r>
      <w:bookmarkEnd w:id="4"/>
      <mc:AlternateContent>
        <mc:Choice Requires="wpsCustomData">
          <wpsCustomData:docfieldEnd id="4"/>
        </mc:Choice>
      </mc:AlternateContent>
    </w:p>
    <w:p w14:paraId="4CC46C13">
      <w:pPr>
        <w:spacing w:line="560" w:lineRule="exact"/>
      </w:pPr>
    </w:p>
    <w:p w14:paraId="6495EB86">
      <w:pPr>
        <w:pStyle w:val="2"/>
      </w:pPr>
    </w:p>
    <w:p w14:paraId="38A2388F"/>
    <w:p w14:paraId="2FC9701C">
      <w:pPr>
        <w:pStyle w:val="2"/>
      </w:pPr>
    </w:p>
    <w:p w14:paraId="0C8B176A"/>
    <w:p w14:paraId="047239F7">
      <w:pPr>
        <w:pStyle w:val="2"/>
      </w:pPr>
    </w:p>
    <w:p w14:paraId="4A4AE622"/>
    <w:p w14:paraId="0CA3E8E5">
      <w:pPr>
        <w:pStyle w:val="2"/>
      </w:pPr>
    </w:p>
    <w:p w14:paraId="0DEF92EF"/>
    <w:p w14:paraId="70750125">
      <w:pPr>
        <w:pStyle w:val="2"/>
      </w:pPr>
    </w:p>
    <w:p w14:paraId="37EC7140"/>
    <w:p w14:paraId="1BEF7F54">
      <w:pPr>
        <w:pStyle w:val="2"/>
      </w:pPr>
    </w:p>
    <w:p w14:paraId="1CFB6073"/>
    <w:p w14:paraId="266C6069">
      <w:pPr>
        <w:pStyle w:val="2"/>
      </w:pPr>
    </w:p>
    <w:p w14:paraId="012F8FEC"/>
    <w:p w14:paraId="6A8A675C">
      <w:pPr>
        <w:pStyle w:val="2"/>
      </w:pPr>
    </w:p>
    <w:p w14:paraId="4D1D6446"/>
    <w:p w14:paraId="7D3C9753">
      <w:pPr>
        <w:pStyle w:val="2"/>
      </w:pPr>
    </w:p>
    <w:p w14:paraId="69709370"/>
    <w:p w14:paraId="4CD04920">
      <w:pPr>
        <w:pStyle w:val="2"/>
      </w:pPr>
    </w:p>
    <w:p w14:paraId="11E95BF5"/>
    <w:p w14:paraId="03A29230">
      <w:pPr>
        <w:pStyle w:val="2"/>
      </w:pPr>
    </w:p>
    <w:p w14:paraId="4D9259E2"/>
    <w:p w14:paraId="38BEF745">
      <w:pPr>
        <w:pStyle w:val="2"/>
      </w:pPr>
    </w:p>
    <w:p w14:paraId="46E7381F"/>
    <w:p w14:paraId="1AE8A0BD">
      <w:pPr>
        <w:pStyle w:val="2"/>
      </w:pPr>
    </w:p>
    <w:p w14:paraId="3E16ED8C"/>
    <w:p w14:paraId="1BCA6239">
      <w:pPr>
        <w:pStyle w:val="2"/>
      </w:pPr>
    </w:p>
    <w:p w14:paraId="43C9FAFB"/>
    <w:p w14:paraId="3E23AB5F">
      <w:pPr>
        <w:pStyle w:val="2"/>
      </w:pPr>
    </w:p>
    <w:p w14:paraId="35B7956C"/>
    <w:p w14:paraId="58A25638">
      <w:pPr>
        <w:pStyle w:val="2"/>
      </w:pPr>
    </w:p>
    <w:p w14:paraId="08946636"/>
    <w:p w14:paraId="4F7E1525">
      <w:pPr>
        <w:pStyle w:val="2"/>
      </w:pPr>
    </w:p>
    <w:p w14:paraId="4B7D4994"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11569"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2E83D0"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4qUE7UAAAAAwEAAA8AAAAAAAAAAQAgAAAAIgAAAGRycy9kb3ducmV2LnhtbFBLAQIUABQAAAAI&#10;AIdO4kCHx0CcuAEAAIADAAAOAAAAAAAAAAEAIAAAACM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42E83D0"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CEEF0"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556616"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avJuidMAAAADAQAADwAAAAAAAAABACAAAAAiAAAAZHJzL2Rvd25yZXYueG1sUEsBAhQAFAAAAAgA&#10;h07iQEQpqAe4AQAAgAMAAA4AAAAAAAAAAQAgAAAAI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556616"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A402E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40DBC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0231553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AB83EF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4</Pages>
  <Words>764</Words>
  <Characters>804</Characters>
  <Lines>5</Lines>
  <Paragraphs>1</Paragraphs>
  <TotalTime>0</TotalTime>
  <ScaleCrop>false</ScaleCrop>
  <LinksUpToDate>false</LinksUpToDate>
  <CharactersWithSpaces>864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2023-02-13T08:32:00Z</dcterms:created>
  <dc:creator>白都荣</dc:creator>
  <cp:lastModifiedBy>赵天舸</cp:lastModifiedBy>
  <cp:lastPrinted>2023-12-03T18:16:00Z</cp:lastPrinted>
  <dcterms:modified xsi:type="dcterms:W3CDTF">2025-10-16T09:54:29Z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