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关于蒙东通辽霍林河南-创源220kV线路工程建设项目环境影响报告表的批复</w:t>
      </w:r>
      <w:bookmarkEnd w:id="0"/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sz w:val="32"/>
          <w:szCs w:val="32"/>
          <w:lang w:eastAsia="zh-CN"/>
        </w:rPr>
        <w:t>内环表〔2026〕53号</w:t>
      </w:r>
      <w:bookmarkEnd w:id="1"/>
      <mc:AlternateContent>
        <mc:Choice Requires="wpsCustomData">
          <wpsCustomData:docfieldEnd id="1"/>
        </mc:Choice>
      </mc:AlternateContent>
    </w:p>
    <mc:AlternateContent>
      <mc:Choice Requires="wpsCustomData">
        <wpsCustomData:docfieldEnd id="0"/>
      </mc:Choice>
    </mc:AlternateContent>
    <w:p>
      <w:pPr>
        <w:pStyle w:val="2"/>
        <w:rPr>
          <w:rFonts w:hint="eastAsia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仿宋" w:hAnsi="仿宋" w:eastAsia="仿宋"/>
          <w:sz w:val="28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国网内蒙古东部电力有限公司通辽供电公司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>蒙东通辽霍林河南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>创源220kV线路工程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新建创源升压站-霍林河南500kV变电站Ⅰ、Ⅱ、Ⅲ回22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0kV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输电线路，新建线路总长25.2km,分别为 8.3km+8.4km+8.5km，三个单回路并行架设，立塔74基。拆除原220kV创铝1线约0.8km，拆除铁塔2基；拆除原220kV创铝2线约0.8km，拆除铁塔2基；拆除原220kV电新1、2线约0.3km，拆除铁塔2基。</w:t>
      </w:r>
    </w:p>
    <w:p>
      <w:pPr>
        <w:pStyle w:val="2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内蒙古自治区通辽市霍林郭勒市境内。</w:t>
      </w:r>
    </w:p>
    <w:p>
      <w:pPr>
        <w:pStyle w:val="2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二、总体意见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本项目在严格落实《报告表》提出的各项环境保护措施后，对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三、项目建设及运行期间应做好的工作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）项目施工期及运行期的噪声值及防噪措施应满足《报告表》中提出的要求，监测值应符合国家评价标准限值要求。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）环境影响报告表经批准后，项目的性质、规模、地点或生态保护、污染防治措施发生重大变动的，应当按要求重新报批。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四、建设单位按规定程序完成竣工环境保护验收后，项目方可投入正式运行。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通辽市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生态环境局负</w:t>
      </w:r>
      <w:r>
        <w:rPr>
          <w:rFonts w:hint="eastAsia" w:ascii="仿宋_GB2312" w:hAnsi="仿宋_GB2312" w:eastAsia="仿宋_GB2312" w:cs="仿宋_GB2312"/>
          <w:sz w:val="32"/>
          <w:szCs w:val="32"/>
        </w:rPr>
        <w:t>责该项目施工期的监督检查工作。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24" w:firstLineChars="200"/>
        <w:textAlignment w:val="auto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ind w:right="55" w:rightChars="26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w:bookmarkEnd w:id="4"/>
      <mc:AlternateContent>
        <mc:Choice Requires="wpsCustomData">
          <wpsCustomData:docfieldEnd id="4"/>
        </mc:Choice>
      </mc:AlternateContent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1871" w:right="1531" w:bottom="170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7EB0F7BA"/>
    <w:rsid w:val="DF4FEC23"/>
    <w:rsid w:val="FB737E87"/>
    <w:rsid w:val="FBF7E304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0"/>
    </w:rPr>
  </w:style>
  <w:style w:type="paragraph" w:styleId="4">
    <w:name w:val="Body Text 2"/>
    <w:basedOn w:val="1"/>
    <w:qFormat/>
    <w:uiPriority w:val="0"/>
    <w:rPr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640</Words>
  <Characters>709</Characters>
  <Lines>5</Lines>
  <Paragraphs>1</Paragraphs>
  <TotalTime>1</TotalTime>
  <ScaleCrop>false</ScaleCrop>
  <LinksUpToDate>false</LinksUpToDate>
  <CharactersWithSpaces>710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2023-02-14T16:32:00Z</dcterms:created>
  <dc:creator>白都荣</dc:creator>
  <cp:lastModifiedBy>hjt</cp:lastModifiedBy>
  <cp:lastPrinted>2023-12-05T02:16:00Z</cp:lastPrinted>
  <dcterms:modified xsi:type="dcterms:W3CDTF">2026-04-09T15:48:13Z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