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蒙东通辽科左后旗500kV变电站220kV配套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送出工程建设项目环境影响报告表的批复</w:t>
      </w:r>
      <w:bookmarkEnd w:id="0"/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sz w:val="32"/>
          <w:szCs w:val="32"/>
          <w:lang w:eastAsia="zh-CN"/>
        </w:rPr>
        <w:t>内环表〔2026〕48号</w:t>
      </w:r>
      <w:bookmarkEnd w:id="1"/>
      <mc:AlternateContent>
        <mc:Choice Requires="wpsCustomData">
          <wpsCustomData:docfieldEnd id="1"/>
        </mc:Choice>
      </mc:AlternateContent>
    </w:p>
    <mc:AlternateContent>
      <mc:Choice Requires="wpsCustomData">
        <wpsCustomData:docfieldEnd id="0"/>
      </mc:Choice>
    </mc:AlternateContent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ascii="仿宋" w:hAnsi="仿宋" w:eastAsia="仿宋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国网内蒙古东部电力有限公司通辽供电公司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蒙东通辽科左后旗500kV变电站220kV配套送出工程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建设项目环境影响报告表》（以下简称《报告表》）收悉。经研究，批复如下：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（一）变电工程。（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）库伦220kV变电站扩建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220kV出线间隔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2回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。（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）甘旗卡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0kV变电站扩建220kV出线间隔2回。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（二）线路工程。（1）新建科左后旗-库伦I、II回220kV输电线路，新建线路长121.7km,其中双回路架设 0.3km,单回路架设121.4km(I线、II线均为60.7km,采用两个单回路并行架设),立塔340基。（2）新建科左后旗-甘旗卡I、II回220kV输电线路，新建线路长19.6km，采用两个单回路并行架设(I线、II线均为 9.8km),立塔57基。拆除220kV甘海I号线废弃终端塔1基。（3）新建哈达-甘旗卡I、II回改接至科左后旗变220kV输电线路，起于220kV哈甘I线#113、哈甘II线#112小号侧改接点，止于科左后旗500kV变电站。新建线路长19.2km，采用2个单回路并行架设（I线、II线均为9.6km），立塔57基。拆除220kV哈甘1线#113-#123段输电线路，拆除线路长4km，拆除原有铁塔1基（哈甘1线113#塔）；拆除220kV哈甘2线#112-#122段输电线路，拆除线路长度4km，拆除原有铁塔1基（哈甘2线112#塔）。（4）新建通哈I线与河哈Ⅱ线哈达变站外直连220kV线路，新建线路长7.0km，采用单回路架设，立塔23基。拆除220kV河哈2线48#和49#塔2基铁塔，拆除线路长度0.15km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新建输电线路不可避让穿越科尔沁沙地防风固沙生态保护红线13.85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，立塔42基。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内蒙古自治区通辽市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科尔沁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后旗、库伦旗、科尔沁区境内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本项目在严格落实《报告表》提出的各项环境保护措施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和下列工作要求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可以满足国家生态环境保护相关法律法规和标准的要求。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从环境保护角度分析，我厅原则同意本项目按照《报告表》中所列的性质、规模、地点和拟采取的环保措施进行建设。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）项目施工期及运行期的噪声值及防噪措施应满足《报告表》中提出的要求，监测值应符合国家评价标准限值要求。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）环境影响报告表经批准后，项目的性质、规模、地点或生态保护、污染防治措施发生重大变动的，应当按要求重新报批。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生态环境局负责该项目施工期的监督检查工作。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55" w:rightChars="26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7838"/>
    <w:rsid w:val="00001CA7"/>
    <w:rsid w:val="000502D9"/>
    <w:rsid w:val="00053C74"/>
    <w:rsid w:val="00054F6F"/>
    <w:rsid w:val="00081DD9"/>
    <w:rsid w:val="000A09BA"/>
    <w:rsid w:val="000A43C9"/>
    <w:rsid w:val="000C1059"/>
    <w:rsid w:val="000C2F45"/>
    <w:rsid w:val="000F448F"/>
    <w:rsid w:val="00104AD5"/>
    <w:rsid w:val="00107F1D"/>
    <w:rsid w:val="00112653"/>
    <w:rsid w:val="0011271C"/>
    <w:rsid w:val="00161599"/>
    <w:rsid w:val="0019160D"/>
    <w:rsid w:val="001A7FA4"/>
    <w:rsid w:val="00210BFD"/>
    <w:rsid w:val="00212159"/>
    <w:rsid w:val="002203D3"/>
    <w:rsid w:val="002432A7"/>
    <w:rsid w:val="002500C0"/>
    <w:rsid w:val="002778D8"/>
    <w:rsid w:val="00290DA8"/>
    <w:rsid w:val="002B7D95"/>
    <w:rsid w:val="002D6AFC"/>
    <w:rsid w:val="002F0DE2"/>
    <w:rsid w:val="0030486D"/>
    <w:rsid w:val="00304DD0"/>
    <w:rsid w:val="00323B61"/>
    <w:rsid w:val="00343966"/>
    <w:rsid w:val="003455EF"/>
    <w:rsid w:val="003619FA"/>
    <w:rsid w:val="00367954"/>
    <w:rsid w:val="00377A45"/>
    <w:rsid w:val="00393E71"/>
    <w:rsid w:val="003B1A02"/>
    <w:rsid w:val="003C6CE9"/>
    <w:rsid w:val="004074B9"/>
    <w:rsid w:val="00424C6E"/>
    <w:rsid w:val="00427D5F"/>
    <w:rsid w:val="00452E4A"/>
    <w:rsid w:val="00470680"/>
    <w:rsid w:val="004B7461"/>
    <w:rsid w:val="004C640A"/>
    <w:rsid w:val="004D3FC2"/>
    <w:rsid w:val="004F50C6"/>
    <w:rsid w:val="00505381"/>
    <w:rsid w:val="0051644C"/>
    <w:rsid w:val="00540847"/>
    <w:rsid w:val="00544386"/>
    <w:rsid w:val="005637DE"/>
    <w:rsid w:val="0056424C"/>
    <w:rsid w:val="0057112D"/>
    <w:rsid w:val="00571F6F"/>
    <w:rsid w:val="00577293"/>
    <w:rsid w:val="0058220B"/>
    <w:rsid w:val="00585C83"/>
    <w:rsid w:val="0058667A"/>
    <w:rsid w:val="00590474"/>
    <w:rsid w:val="00592CC9"/>
    <w:rsid w:val="0059710E"/>
    <w:rsid w:val="005A5BF2"/>
    <w:rsid w:val="005B2541"/>
    <w:rsid w:val="005E2C92"/>
    <w:rsid w:val="006132A1"/>
    <w:rsid w:val="00624B4A"/>
    <w:rsid w:val="006661A4"/>
    <w:rsid w:val="006A7884"/>
    <w:rsid w:val="006B38F9"/>
    <w:rsid w:val="006E1CA5"/>
    <w:rsid w:val="006E2329"/>
    <w:rsid w:val="006F264D"/>
    <w:rsid w:val="006F6255"/>
    <w:rsid w:val="00701535"/>
    <w:rsid w:val="0070579B"/>
    <w:rsid w:val="0070609C"/>
    <w:rsid w:val="0071070E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7D5678"/>
    <w:rsid w:val="007F7DA1"/>
    <w:rsid w:val="00803418"/>
    <w:rsid w:val="00806A1A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0776"/>
    <w:rsid w:val="008A2A42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B2D61"/>
    <w:rsid w:val="009F0D7E"/>
    <w:rsid w:val="009F4F97"/>
    <w:rsid w:val="00A03E70"/>
    <w:rsid w:val="00A06D52"/>
    <w:rsid w:val="00A14283"/>
    <w:rsid w:val="00A16266"/>
    <w:rsid w:val="00A32DBE"/>
    <w:rsid w:val="00A3438E"/>
    <w:rsid w:val="00A36EAB"/>
    <w:rsid w:val="00A42722"/>
    <w:rsid w:val="00A43C93"/>
    <w:rsid w:val="00A645D6"/>
    <w:rsid w:val="00A80E9C"/>
    <w:rsid w:val="00AA4C19"/>
    <w:rsid w:val="00AA52DF"/>
    <w:rsid w:val="00AA5ECB"/>
    <w:rsid w:val="00AF257E"/>
    <w:rsid w:val="00B057C0"/>
    <w:rsid w:val="00B14F3C"/>
    <w:rsid w:val="00B16355"/>
    <w:rsid w:val="00B22816"/>
    <w:rsid w:val="00B2798A"/>
    <w:rsid w:val="00B4476C"/>
    <w:rsid w:val="00B46191"/>
    <w:rsid w:val="00B61218"/>
    <w:rsid w:val="00B744E9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01D92"/>
    <w:rsid w:val="00C113FC"/>
    <w:rsid w:val="00C16CBC"/>
    <w:rsid w:val="00C17C84"/>
    <w:rsid w:val="00C26472"/>
    <w:rsid w:val="00C51E40"/>
    <w:rsid w:val="00C56BFB"/>
    <w:rsid w:val="00C577B3"/>
    <w:rsid w:val="00C621D4"/>
    <w:rsid w:val="00C746BE"/>
    <w:rsid w:val="00C85C1B"/>
    <w:rsid w:val="00C93108"/>
    <w:rsid w:val="00CA4F47"/>
    <w:rsid w:val="00CA6FED"/>
    <w:rsid w:val="00CD05D4"/>
    <w:rsid w:val="00CE37E8"/>
    <w:rsid w:val="00CE5F3B"/>
    <w:rsid w:val="00CE6186"/>
    <w:rsid w:val="00CF1A19"/>
    <w:rsid w:val="00CF219E"/>
    <w:rsid w:val="00CF24AC"/>
    <w:rsid w:val="00D01418"/>
    <w:rsid w:val="00D04066"/>
    <w:rsid w:val="00D32923"/>
    <w:rsid w:val="00D50FC8"/>
    <w:rsid w:val="00D621C7"/>
    <w:rsid w:val="00D80399"/>
    <w:rsid w:val="00D809A3"/>
    <w:rsid w:val="00D902CF"/>
    <w:rsid w:val="00D94E37"/>
    <w:rsid w:val="00DA457E"/>
    <w:rsid w:val="00DB2033"/>
    <w:rsid w:val="00DC1210"/>
    <w:rsid w:val="00DC22A8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D4B7B"/>
    <w:rsid w:val="00EE242A"/>
    <w:rsid w:val="00F06195"/>
    <w:rsid w:val="00F074EA"/>
    <w:rsid w:val="00F2401B"/>
    <w:rsid w:val="00F373F3"/>
    <w:rsid w:val="00F556D9"/>
    <w:rsid w:val="00F5592D"/>
    <w:rsid w:val="00F90174"/>
    <w:rsid w:val="00F93676"/>
    <w:rsid w:val="00FB4FFE"/>
    <w:rsid w:val="00FC281C"/>
    <w:rsid w:val="00FD0FAA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EE7076D"/>
    <w:rsid w:val="0FF01CE2"/>
    <w:rsid w:val="11DB31C3"/>
    <w:rsid w:val="125A4F9B"/>
    <w:rsid w:val="13153236"/>
    <w:rsid w:val="166710AD"/>
    <w:rsid w:val="171D0934"/>
    <w:rsid w:val="1750305B"/>
    <w:rsid w:val="17BE3596"/>
    <w:rsid w:val="17CC3694"/>
    <w:rsid w:val="18BF59B2"/>
    <w:rsid w:val="1A3031DB"/>
    <w:rsid w:val="1AF727D3"/>
    <w:rsid w:val="1C3B00DC"/>
    <w:rsid w:val="1EC02023"/>
    <w:rsid w:val="1F5E4075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6ED9BF5"/>
    <w:rsid w:val="377E1867"/>
    <w:rsid w:val="3866179F"/>
    <w:rsid w:val="3BDD3AA0"/>
    <w:rsid w:val="3C032EFE"/>
    <w:rsid w:val="3C431296"/>
    <w:rsid w:val="3D600C62"/>
    <w:rsid w:val="3D997D89"/>
    <w:rsid w:val="3FB14CEE"/>
    <w:rsid w:val="40DE7A76"/>
    <w:rsid w:val="41E57898"/>
    <w:rsid w:val="43BE5DA5"/>
    <w:rsid w:val="48D80B0B"/>
    <w:rsid w:val="4955784C"/>
    <w:rsid w:val="499E3831"/>
    <w:rsid w:val="4E08718E"/>
    <w:rsid w:val="500F600B"/>
    <w:rsid w:val="52D72F1B"/>
    <w:rsid w:val="551ECD01"/>
    <w:rsid w:val="55BA08E6"/>
    <w:rsid w:val="56354618"/>
    <w:rsid w:val="56770825"/>
    <w:rsid w:val="58CA2C35"/>
    <w:rsid w:val="5A0A5B88"/>
    <w:rsid w:val="5A2A1A16"/>
    <w:rsid w:val="5B1F8E3F"/>
    <w:rsid w:val="5F001B36"/>
    <w:rsid w:val="5F0D4001"/>
    <w:rsid w:val="610B5ACF"/>
    <w:rsid w:val="615D0E52"/>
    <w:rsid w:val="622C3B53"/>
    <w:rsid w:val="625C4B72"/>
    <w:rsid w:val="63494B4B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BFE0C34"/>
    <w:rsid w:val="6C5D38C7"/>
    <w:rsid w:val="6DDE70B2"/>
    <w:rsid w:val="6E0A6B18"/>
    <w:rsid w:val="6E401570"/>
    <w:rsid w:val="6F9F6D6E"/>
    <w:rsid w:val="6FE97838"/>
    <w:rsid w:val="71D96AFD"/>
    <w:rsid w:val="72536B1A"/>
    <w:rsid w:val="73942F17"/>
    <w:rsid w:val="73ED7448"/>
    <w:rsid w:val="73FF04CC"/>
    <w:rsid w:val="7734C812"/>
    <w:rsid w:val="775DCE8C"/>
    <w:rsid w:val="77E77440"/>
    <w:rsid w:val="79BF6BCC"/>
    <w:rsid w:val="7B791214"/>
    <w:rsid w:val="7BDF4FB7"/>
    <w:rsid w:val="7BE16A25"/>
    <w:rsid w:val="7BFF4D51"/>
    <w:rsid w:val="7D6F7921"/>
    <w:rsid w:val="7D754DCD"/>
    <w:rsid w:val="7DF57FF9"/>
    <w:rsid w:val="7E705781"/>
    <w:rsid w:val="7F7F0B6C"/>
    <w:rsid w:val="7FDA3C7B"/>
    <w:rsid w:val="B3AED0DE"/>
    <w:rsid w:val="B77FE3A3"/>
    <w:rsid w:val="B82F2B2C"/>
    <w:rsid w:val="BFB76A59"/>
    <w:rsid w:val="BFBBF531"/>
    <w:rsid w:val="C6FE2E89"/>
    <w:rsid w:val="C79D9F01"/>
    <w:rsid w:val="D3BBD5BE"/>
    <w:rsid w:val="DCFB1A00"/>
    <w:rsid w:val="DDF8E911"/>
    <w:rsid w:val="DF4FEC23"/>
    <w:rsid w:val="E3ED60E1"/>
    <w:rsid w:val="EE575DFE"/>
    <w:rsid w:val="EEFEFB97"/>
    <w:rsid w:val="EF834651"/>
    <w:rsid w:val="F267F37D"/>
    <w:rsid w:val="F593D550"/>
    <w:rsid w:val="F79DF4DF"/>
    <w:rsid w:val="F7FFB1D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17">
    <w:name w:val="无间隔1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18">
    <w:name w:val="zw"/>
    <w:basedOn w:val="1"/>
    <w:qFormat/>
    <w:uiPriority w:val="0"/>
    <w:pPr>
      <w:shd w:val="clear" w:color="auto" w:fill="FFFFFF"/>
      <w:adjustRightInd w:val="0"/>
      <w:snapToGrid w:val="0"/>
      <w:spacing w:line="360" w:lineRule="auto"/>
      <w:ind w:firstLine="480"/>
    </w:pPr>
    <w:rPr>
      <w:rFonts w:ascii="Times New Roman" w:hAnsi="Times New Roman"/>
      <w:snapToGrid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2026-04-09T16:06:35Z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