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bookmarkStart w:id="0" w:name="标题"/>
      <mc:AlternateContent>
        <mc:Choice Requires="wpsCustomData">
          <wpsCustomData:docfieldStart id="0" docfieldname="标题" hidden="false" print="true" readonly="false" index="2"/>
        </mc:Choice>
      </mc:AlternateContent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关于正蓝旗50万千瓦/200万千瓦时独立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新型储能电站项目220kV升压站工程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 xml:space="preserve">建设项目环境影响报告表的批复 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lang w:eastAsia="zh-CN"/>
        </w:rPr>
      </w:pPr>
      <mc:AlternateContent>
        <mc:Choice Requires="wpsCustomData">
          <wpsCustomData:docfieldStart id="1" docfieldname="文号" hidden="false" print="true" readonly="false" index="1"/>
        </mc:Choice>
      </mc:AlternateContent>
      <w:bookmarkStart w:id="1" w:name="文号"/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内环表〔2026〕52号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mc:AlternateContent>
        <mc:Choice Requires="wpsCustomData">
          <wpsCustomData:docfieldStart id="2" docfieldname="主送单位" hidden="false" print="true" readonly="false" index="3"/>
        </mc:Choice>
      </mc:AlternateContent>
      <w:bookmarkStart w:id="2" w:name="主送单位"/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正蓝旗恒能新能源有限公司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mc:AlternateContent>
        <mc:Choice Requires="wpsCustomData">
          <wpsCustomData:docfieldStart id="3" docfieldname="正文文件" hidden="false" print="true" readonly="false" index="4"/>
        </mc:Choice>
      </mc:AlternateContent>
      <w:bookmarkStart w:id="3" w:name="正文文件"/>
      <w:bookmarkEnd w:id="3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你公司报送的《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正蓝旗50万千瓦/200万千瓦时独立新型储能电站项目220kV升压站工程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建设项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环境影响报告表》（以下简称《报告表》）收悉。经研究，批复如下：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一、项目建设基本情况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新建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220kV升压站，建设2×280MVA主变，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220kV出线间隔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1回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本项目建设地点位于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内蒙古自治区锡林郭勒盟正蓝旗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境内。</w:t>
      </w:r>
    </w:p>
    <w:p>
      <w:pPr>
        <w:pStyle w:val="2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本项目在严格落实《报告表》提出的各项环境保护措施后，对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三、项目建设及运行期间应做好的工作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运营期升压站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生活污水经化粪池及一体化污水处理装置处理后，夏季用于场地冲洗和绿化，冬季拉运至污水处理厂处理。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五、我厅委托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锡林郭勒盟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生态环境局负责该项目施工期的监督检查工作。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/>
        </w:rPr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2026年4月2日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E3EE1DA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DF4FEC23"/>
    <w:rsid w:val="FB737E87"/>
    <w:rsid w:val="FD57CDEC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cs="Times New Roman"/>
      <w:szCs w:val="20"/>
    </w:rPr>
  </w:style>
  <w:style w:type="paragraph" w:styleId="4">
    <w:name w:val="Body Text 2"/>
    <w:basedOn w:val="1"/>
    <w:qFormat/>
    <w:uiPriority w:val="0"/>
    <w:rPr>
      <w:rFonts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698</Words>
  <Characters>729</Characters>
  <Lines>5</Lines>
  <Paragraphs>1</Paragraphs>
  <TotalTime>0</TotalTime>
  <ScaleCrop>false</ScaleCrop>
  <LinksUpToDate>false</LinksUpToDate>
  <CharactersWithSpaces>729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2023-02-15T00:32:00Z</dcterms:created>
  <dc:creator>白都荣</dc:creator>
  <cp:lastModifiedBy>hjt</cp:lastModifiedBy>
  <cp:lastPrinted>2023-12-05T10:16:00Z</cp:lastPrinted>
  <dcterms:modified xsi:type="dcterms:W3CDTF">2026-04-09T16:31:56Z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