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中广核额济纳旗10万千瓦风电项目（220kV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升压站）建设项目环境影响报告表的批复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内环表〔2026〕163号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额济纳旗核旅新能源有限公司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中广核额济纳旗10万千瓦风电项目（220kV升压站）建设项目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》（以下简称《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》）收悉。经研究，批复如下：</w:t>
      </w:r>
    </w:p>
    <w:p>
      <w:pPr>
        <w:pStyle w:val="25"/>
        <w:numPr>
          <w:ilvl w:val="0"/>
          <w:numId w:val="1"/>
        </w:numPr>
        <w:spacing w:line="560" w:lineRule="exact"/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项目建设基本情况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新建220kV升压站，建设1×100MVA主变，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 w:bidi="ar"/>
        </w:rPr>
        <w:t>220kV出线间隔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 w:bidi="ar"/>
        </w:rPr>
        <w:t>个。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本项目建设地点位于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内蒙古自治区阿拉善盟额济纳旗境内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pStyle w:val="24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eastAsia="仿宋_GB2312"/>
          <w:color w:val="auto"/>
          <w:sz w:val="32"/>
          <w:szCs w:val="32"/>
        </w:rPr>
        <w:t>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（二）认真落实《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》中提出的控制和改善工频电场、工频磁场对周边环境影响的措施和方法，监测值应符合《电磁环境控制限值》（GB8702-2014）要求。</w:t>
      </w:r>
    </w:p>
    <w:p>
      <w:pPr>
        <w:pStyle w:val="24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（三）运营期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升压站生活污水经地埋式一体化污水处理设施处理后，夏季用于站区绿化，冬季定期清运，不外排。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对设备维修过程中产生的废变压器油、废蓄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lang w:val="en-US"/>
        </w:rPr>
        <w:t>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（四）项目施工期及运行期的噪声值及防噪措施应满足《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（五）环境影响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阿拉善盟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2026年8月7日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swiss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D4B69"/>
    <w:multiLevelType w:val="singleLevel"/>
    <w:tmpl w:val="62FD4B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DBE2D08"/>
    <w:rsid w:val="7E705781"/>
    <w:rsid w:val="DF4FEC23"/>
    <w:rsid w:val="FB737E87"/>
    <w:rsid w:val="FBFFE4FB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rFonts w:eastAsia="宋体" w:cs="Times New Roman"/>
      <w:szCs w:val="20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2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7"/>
    <w:next w:val="12"/>
    <w:qFormat/>
    <w:uiPriority w:val="0"/>
    <w:pPr>
      <w:ind w:firstLine="420" w:firstLineChars="200"/>
    </w:pPr>
    <w:rPr>
      <w:sz w:val="24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semiHidden/>
    <w:unhideWhenUsed/>
    <w:qFormat/>
    <w:uiPriority w:val="0"/>
  </w:style>
  <w:style w:type="character" w:styleId="18">
    <w:name w:val="annotation reference"/>
    <w:basedOn w:val="16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9">
    <w:name w:val="页眉 Char"/>
    <w:link w:val="10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6"/>
    <w:link w:val="8"/>
    <w:semiHidden/>
    <w:qFormat/>
    <w:uiPriority w:val="99"/>
    <w:rPr>
      <w:kern w:val="2"/>
      <w:sz w:val="18"/>
      <w:szCs w:val="18"/>
    </w:rPr>
  </w:style>
  <w:style w:type="character" w:customStyle="1" w:styleId="21">
    <w:name w:val="页脚 Char"/>
    <w:link w:val="9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6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眉 字符"/>
    <w:basedOn w:val="16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690</Words>
  <Characters>718</Characters>
  <Lines>5</Lines>
  <Paragraphs>1</Paragraphs>
  <TotalTime>0</TotalTime>
  <ScaleCrop>false</ScaleCrop>
  <LinksUpToDate>false</LinksUpToDate>
  <CharactersWithSpaces>718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2026-08-13T18:16:24Z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