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关于2026年中国联通呼和浩特云数据基地3#220千伏变电站工程建设项目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w:p>
      <w:pPr>
        <w:spacing w:line="560" w:lineRule="exact"/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内环表〔2026〕200号</w:t>
      </w:r>
      <mc:AlternateContent>
        <mc:Choice Requires="wpsCustomData">
          <wpsCustomData:docfieldEnd id="1"/>
        </mc:Choice>
      </mc:AlternateContent>
      <w:bookmarkEnd w:id="1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中国联合网络通信有限公司内蒙古自治区分公司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</w:rPr>
        <w:t>你公司报送的《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2026年中国联通呼和浩特云数据基地3#220千伏变电站工程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</w:rPr>
        <w:t>建设项目环境影响报告表》（以下简称《报告表》）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收悉。经研究，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</w:rPr>
        <w:t>批复如下：</w:t>
      </w:r>
    </w:p>
    <w:p>
      <w:pPr>
        <w:pStyle w:val="22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（一）变电工程。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  <w:lang w:val="en-US" w:eastAsia="zh-CN"/>
        </w:rPr>
        <w:t>新建220kV变电站，建设4×240MVA主变，220kV出线2回。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（二）线路工程。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 w:bidi="ar"/>
        </w:rPr>
        <w:t>新建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220kV地埋电缆线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 w:bidi="ar"/>
        </w:rPr>
        <w:t>路0.88km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，电缆分别从万通路规划双仓电力管廊的东侧、西侧两仓向东引接（接入在建的鸿盛500kV变电站220kV侧线路），采用电缆双仓沟槽方式进入联通云数据厂区内拟建的联通220kV变电站。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本项目建设地点位于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内蒙古自治区呼和浩特市新城区鸿盛工业园区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highlight w:val="none"/>
          <w:lang w:val="en-US" w:eastAsia="zh-CN"/>
        </w:rPr>
        <w:t>内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lang w:bidi="ar"/>
        </w:rPr>
        <w:t>。</w:t>
      </w:r>
    </w:p>
    <w:p>
      <w:pPr>
        <w:pStyle w:val="21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  <w:highlight w:val="none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4F81BD" w:themeColor="accent1"/>
          <w:sz w:val="32"/>
          <w:szCs w:val="32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运营期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变电站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生活污水经污水沉淀池处理后排入市政排水管网</w:t>
      </w:r>
      <w:r>
        <w:rPr>
          <w:rFonts w:hint="default" w:ascii="仿宋_GB2312" w:hAnsi="仿宋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Times New Roman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 w:cs="Times New Roman"/>
          <w:sz w:val="32"/>
          <w:szCs w:val="32"/>
        </w:rPr>
        <w:t>集中送交有相应危险废物经营许可资质的单位处置。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项目施工期及运行期的噪声值及防噪措施应满足《报告表》中提出的要求，监测值应符合国家评价标准限值要求。</w:t>
      </w:r>
    </w:p>
    <w:p>
      <w:pPr>
        <w:pStyle w:val="21"/>
        <w:spacing w:line="560" w:lineRule="exact"/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五、我厅委托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呼和浩特市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BFF6207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DE77163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paragraph" w:customStyle="1" w:styleId="18">
    <w:name w:val="表头"/>
    <w:basedOn w:val="1"/>
    <w:next w:val="1"/>
    <w:qFormat/>
    <w:uiPriority w:val="0"/>
    <w:pPr>
      <w:adjustRightInd w:val="0"/>
      <w:spacing w:before="120"/>
      <w:jc w:val="left"/>
    </w:pPr>
    <w:rPr>
      <w:rFonts w:ascii="Calibri" w:hAnsi="Calibri" w:eastAsia="宋体" w:cs="Times New Roman"/>
      <w:sz w:val="26"/>
      <w:szCs w:val="22"/>
    </w:rPr>
  </w:style>
  <w:style w:type="character" w:customStyle="1" w:styleId="19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679</Words>
  <Characters>709</Characters>
  <Lines>5</Lines>
  <Paragraphs>1</Paragraphs>
  <TotalTime>1</TotalTime>
  <ScaleCrop>false</ScaleCrop>
  <LinksUpToDate>false</LinksUpToDate>
  <CharactersWithSpaces>709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2026-08-26T16:35:19Z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