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关于内蒙古佳泰新能源有限责任公司商都县37万千瓦源网荷储一体化项目（输变电部分）建设项目环境影响报告表的批复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内环表〔2026〕180号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内蒙古佳泰新能源有限责任公司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内蒙古佳泰新能源有限责任公司商都县37万千瓦源网荷储一体化项目（输变电部分）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建设项目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》（以下简称《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》）收悉。经研究，批复如下：</w:t>
      </w:r>
    </w:p>
    <w:p>
      <w:pPr>
        <w:pStyle w:val="25"/>
        <w:numPr>
          <w:ilvl w:val="0"/>
          <w:numId w:val="1"/>
        </w:numPr>
        <w:spacing w:line="560" w:lineRule="exact"/>
        <w:ind w:firstLine="640" w:firstLineChars="200"/>
        <w:jc w:val="both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项目建设基本情况</w:t>
      </w:r>
    </w:p>
    <w:p>
      <w:pPr>
        <w:pStyle w:val="24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）变电工程。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新建晔泰220kV降压站，建设2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32"/>
          <w:szCs w:val="32"/>
          <w:highlight w:val="none"/>
          <w:lang w:val="en-US" w:eastAsia="zh-CN"/>
        </w:rPr>
        <w:t>×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190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MVA主变，220kV出线间隔2个，110kV出线间隔4个。</w:t>
      </w:r>
    </w:p>
    <w:p>
      <w:pPr>
        <w:pStyle w:val="24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（二）线路工程。（1）新建佳泰220kV升压站至晔泰220kV降压站220kV输电线路，新建线路长27.02km，单回路架设，其中架空线路26.18km，电缆线路0.84km，立塔77基。（2）新建禄安220kV变电站至晔泰220kV降压站单回220kV电缆线路，新建线路长0.31km。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本项目建设地点位于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内蒙古自治区乌兰察布市商都县境内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。</w:t>
      </w:r>
    </w:p>
    <w:p>
      <w:pPr>
        <w:pStyle w:val="24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本项目在严格落实《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eastAsia="仿宋_GB2312"/>
          <w:color w:val="auto"/>
          <w:sz w:val="32"/>
          <w:szCs w:val="32"/>
        </w:rPr>
        <w:t>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eastAsia="zh-CN"/>
        </w:rPr>
        <w:t>报告表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集中送交有相应危险废物经营许可资质的单位处置。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项目施工期及运行期的噪声值及防噪措施应满足《报告表》中提出的要求，监测值应符合国家评价标准限值要求。</w:t>
      </w:r>
    </w:p>
    <w:p>
      <w:pPr>
        <w:pStyle w:val="24"/>
        <w:spacing w:line="560" w:lineRule="exact"/>
        <w:ind w:firstLine="64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五、我厅委托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乌兰察布市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2026年8月21日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/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8"/>
    <w:family w:val="swiss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FD4B69"/>
    <w:multiLevelType w:val="singleLevel"/>
    <w:tmpl w:val="62FD4B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7FB5D60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9B47EEFA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qFormat/>
    <w:uiPriority w:val="0"/>
    <w:pPr>
      <w:kinsoku w:val="0"/>
      <w:wordWrap w:val="0"/>
      <w:overflowPunct w:val="0"/>
      <w:autoSpaceDE w:val="0"/>
      <w:autoSpaceDN w:val="0"/>
      <w:adjustRightInd w:val="0"/>
      <w:spacing w:before="120" w:line="360" w:lineRule="atLeast"/>
      <w:jc w:val="left"/>
      <w:textAlignment w:val="baseline"/>
    </w:pPr>
    <w:rPr>
      <w:rFonts w:ascii="Arial" w:hAnsi="Arial" w:eastAsia="黑体" w:cs="Times New Roman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  <w:rPr>
      <w:rFonts w:eastAsia="宋体" w:cs="Times New Roman"/>
      <w:szCs w:val="20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6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7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8">
    <w:name w:val="Balloon Text"/>
    <w:basedOn w:val="1"/>
    <w:link w:val="20"/>
    <w:qFormat/>
    <w:uiPriority w:val="0"/>
    <w:rPr>
      <w:sz w:val="18"/>
      <w:szCs w:val="18"/>
    </w:rPr>
  </w:style>
  <w:style w:type="paragraph" w:styleId="9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 w:bidi="ar"/>
    </w:rPr>
  </w:style>
  <w:style w:type="paragraph" w:styleId="12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paragraph" w:styleId="13">
    <w:name w:val="Body Text First Indent 2"/>
    <w:basedOn w:val="1"/>
    <w:next w:val="1"/>
    <w:qFormat/>
    <w:uiPriority w:val="0"/>
    <w:pPr>
      <w:ind w:firstLine="420" w:firstLineChars="200"/>
    </w:pPr>
    <w:rPr>
      <w:rFonts w:eastAsia="宋体" w:cs="Times New Roman"/>
      <w:sz w:val="24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basedOn w:val="16"/>
    <w:semiHidden/>
    <w:unhideWhenUsed/>
    <w:qFormat/>
    <w:uiPriority w:val="0"/>
  </w:style>
  <w:style w:type="character" w:styleId="18">
    <w:name w:val="annotation reference"/>
    <w:basedOn w:val="16"/>
    <w:qFormat/>
    <w:uiPriority w:val="0"/>
    <w:rPr>
      <w:rFonts w:ascii="Calibri" w:hAnsi="Calibri" w:eastAsia="宋体" w:cs="Times New Roman"/>
      <w:sz w:val="21"/>
      <w:szCs w:val="21"/>
    </w:rPr>
  </w:style>
  <w:style w:type="character" w:customStyle="1" w:styleId="19">
    <w:name w:val="页眉 Char"/>
    <w:link w:val="10"/>
    <w:semiHidden/>
    <w:qFormat/>
    <w:uiPriority w:val="99"/>
    <w:rPr>
      <w:sz w:val="18"/>
      <w:szCs w:val="18"/>
    </w:rPr>
  </w:style>
  <w:style w:type="character" w:customStyle="1" w:styleId="20">
    <w:name w:val="批注框文本 Char"/>
    <w:basedOn w:val="16"/>
    <w:link w:val="8"/>
    <w:semiHidden/>
    <w:qFormat/>
    <w:uiPriority w:val="99"/>
    <w:rPr>
      <w:kern w:val="2"/>
      <w:sz w:val="18"/>
      <w:szCs w:val="18"/>
    </w:rPr>
  </w:style>
  <w:style w:type="character" w:customStyle="1" w:styleId="21">
    <w:name w:val="页脚 Char"/>
    <w:link w:val="9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6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页眉 字符"/>
    <w:basedOn w:val="16"/>
    <w:link w:val="10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4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784</Words>
  <Characters>859</Characters>
  <Lines>5</Lines>
  <Paragraphs>1</Paragraphs>
  <TotalTime>0</TotalTime>
  <ScaleCrop>false</ScaleCrop>
  <LinksUpToDate>false</LinksUpToDate>
  <CharactersWithSpaces>859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2023-02-14T00:32:00Z</dcterms:created>
  <dc:creator>白都荣</dc:creator>
  <cp:lastModifiedBy>hjt</cp:lastModifiedBy>
  <cp:lastPrinted>2023-12-04T10:16:00Z</cp:lastPrinted>
  <dcterms:modified xsi:type="dcterms:W3CDTF">2026-08-26T17:26:49Z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