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关于中广核海南区200MW/800MWh独立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储能项目（220kV升压站）建设项目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w:p>
      <w:pPr>
        <w:spacing w:line="560" w:lineRule="exact"/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内环表〔2026〕192号</w:t>
      </w:r>
      <w:bookmarkEnd w:id="1"/>
      <mc:AlternateContent>
        <mc:Choice Requires="wpsCustomData">
          <wpsCustomData:docfieldEnd id="1"/>
        </mc:Choice>
      </mc:AlternateContent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中广核（乌海海南区）新能源有限公司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3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中广核海南区200MW/800MWh独立储能项目（220kV升压站）建设项目环境影响报告表》（以下简称《报告表》）收悉。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" w:eastAsia="zh-CN"/>
        </w:rPr>
        <w:t>根据《建设项目环境影响评价分类管理名录》（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2021年版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" w:eastAsia="zh-CN"/>
        </w:rPr>
        <w:t>），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经研究，批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复如下：</w:t>
      </w:r>
    </w:p>
    <w:p>
      <w:pPr>
        <w:pStyle w:val="22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新建220kV升压站，建设1×240MVA主变，220kV出线间隔1回。</w:t>
      </w:r>
    </w:p>
    <w:p>
      <w:pPr>
        <w:pStyle w:val="21"/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sz w:val="32"/>
          <w:szCs w:val="32"/>
        </w:rPr>
        <w:t>内蒙古自治区乌海市海南区境内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1"/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（三）运营期升压站生活污水经地埋式一体化污水处理设备处理后回用，不外排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五、我厅委托乌海市生态环境局负责该项目施工期的监督检查工作。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3EEF6E47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CDB7B4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rPr>
      <w:rFonts w:eastAsia="宋体" w:cs="Times New Roman"/>
      <w:sz w:val="24"/>
      <w:szCs w:val="20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699</Words>
  <Characters>740</Characters>
  <Lines>5</Lines>
  <Paragraphs>1</Paragraphs>
  <TotalTime>0</TotalTime>
  <ScaleCrop>false</ScaleCrop>
  <LinksUpToDate>false</LinksUpToDate>
  <CharactersWithSpaces>740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2026-08-26T17:33:05Z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