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关于呼和浩特新城区25万千瓦/100万千瓦时独立储能项目配套220千伏接网工程建设项目生态环境影响报告表的批复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内环表〔2026〕217号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内蒙古电力（集团）有限责任公司呼和浩特供电分公司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/>
        <w:textAlignment w:val="auto"/>
        <w:rPr>
          <w:rFonts w:ascii="仿宋_GB2312" w:eastAsia="仿宋_GB2312"/>
          <w:color w:val="auto"/>
          <w:sz w:val="32"/>
          <w:szCs w:val="32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val="en-US" w:eastAsia="zh-CN"/>
        </w:rPr>
        <w:t>呼和浩特新城区25万千瓦/100万千瓦时独立储能项目配套220千伏接网工程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eastAsia="zh-CN"/>
        </w:rPr>
        <w:t>生态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环境影响报告表》（以下简称《报告表》）收悉。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经研究，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批复如下：</w:t>
      </w:r>
    </w:p>
    <w:p>
      <w:pPr>
        <w:pStyle w:val="21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bidi="ar"/>
        </w:rPr>
        <w:t>新建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鸿盛-中节能储能站220kV输电线路，线路长约0.611km，其中利用已建2座四回路铁塔单侧挂线0.438km，利用已建电缆隧道敷设电缆0.173km。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bCs/>
          <w:color w:val="auto"/>
          <w:sz w:val="32"/>
          <w:szCs w:val="32"/>
        </w:rPr>
        <w:t>本项目建设地点位于</w:t>
      </w:r>
      <w:r>
        <w:rPr>
          <w:rFonts w:hint="eastAsia" w:ascii="仿宋_GB2312" w:hAnsi="仿宋_GB2312" w:eastAsia="仿宋_GB2312" w:cs="仿宋_GB2312"/>
          <w:color w:val="000000"/>
          <w:sz w:val="31"/>
          <w:szCs w:val="31"/>
          <w:lang w:val="en-US" w:bidi="ar"/>
        </w:rPr>
        <w:t>内蒙古自治区</w:t>
      </w:r>
      <w:r>
        <w:rPr>
          <w:rFonts w:hint="eastAsia" w:ascii="仿宋_GB2312" w:hAnsi="仿宋_GB2312" w:eastAsia="仿宋_GB2312" w:cs="仿宋_GB2312"/>
          <w:color w:val="000000"/>
          <w:sz w:val="31"/>
          <w:szCs w:val="31"/>
          <w:lang w:val="en-US" w:eastAsia="zh-CN" w:bidi="ar"/>
        </w:rPr>
        <w:t>呼和浩特市新城区</w:t>
      </w:r>
      <w:r>
        <w:rPr>
          <w:rFonts w:hint="eastAsia" w:ascii="仿宋_GB2312" w:hAnsi="仿宋_GB2312" w:eastAsia="仿宋_GB2312" w:cs="仿宋_GB2312"/>
          <w:color w:val="000000"/>
          <w:sz w:val="31"/>
          <w:szCs w:val="31"/>
          <w:lang w:val="en-US" w:bidi="ar"/>
        </w:rPr>
        <w:t>境内。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ascii="仿宋_GB2312" w:hAnsi="仿宋" w:eastAsia="仿宋_GB2312" w:cs="宋体"/>
          <w:color w:val="auto"/>
          <w:sz w:val="32"/>
          <w:szCs w:val="32"/>
        </w:rPr>
      </w:pPr>
      <w:r>
        <w:rPr>
          <w:rFonts w:hint="eastAsia" w:ascii="仿宋_GB2312" w:hAnsi="仿宋" w:eastAsia="仿宋_GB2312" w:cs="宋体"/>
          <w:color w:val="auto"/>
          <w:sz w:val="32"/>
          <w:szCs w:val="32"/>
        </w:rPr>
        <w:t>二、总体意见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三、项目建设及运行期间应做好的工作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三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）项目施工期及运行期的噪声值及防噪措施应满足《报告表》中提出的要求，监测值应符合国家评价标准限值要求。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四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）环境影响报告表经批准后，项目的性质、规模、地点或生态保护、污染防治措施发生重大变动的，应当按要求重新报批。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四、建设单位按规定程序完成竣工环境保护验收后，项目方可投入正式运行。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五、我厅委托</w:t>
      </w:r>
      <w:r>
        <w:rPr>
          <w:rFonts w:hint="eastAsia" w:ascii="仿宋_GB2312" w:hAnsi="仿宋_GB2312" w:eastAsia="仿宋_GB2312" w:cs="仿宋_GB2312"/>
          <w:color w:val="000000"/>
          <w:sz w:val="31"/>
          <w:szCs w:val="31"/>
          <w:lang w:val="en-US" w:eastAsia="zh-CN" w:bidi="ar"/>
        </w:rPr>
        <w:t>呼和浩特市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生态环境局负责该项目施工期的监督检查工作。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Times New Roman"/>
          <w:color w:val="auto"/>
          <w:sz w:val="32"/>
          <w:szCs w:val="32"/>
        </w:rPr>
      </w:pP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/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2026年8月31日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2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1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97FB5ACD"/>
    <w:rsid w:val="DF4FEC23"/>
    <w:rsid w:val="EAEFC187"/>
    <w:rsid w:val="EFBF6696"/>
    <w:rsid w:val="F3DFDA9E"/>
    <w:rsid w:val="FB737E87"/>
    <w:rsid w:val="FDBE67B1"/>
    <w:rsid w:val="FED44BBC"/>
    <w:rsid w:val="FFE7F0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621</Words>
  <Characters>659</Characters>
  <Lines>5</Lines>
  <Paragraphs>1</Paragraphs>
  <TotalTime>0</TotalTime>
  <ScaleCrop>false</ScaleCrop>
  <LinksUpToDate>false</LinksUpToDate>
  <CharactersWithSpaces>659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2023-02-15T00:32:00Z</dcterms:created>
  <dc:creator>白都荣</dc:creator>
  <cp:lastModifiedBy>hjt</cp:lastModifiedBy>
  <cp:lastPrinted>2023-12-05T10:16:00Z</cp:lastPrinted>
  <dcterms:modified xsi:type="dcterms:W3CDTF">2026-09-03T10:19:51Z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