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关于高聚（海辰）储能阿拉善高新区阿日善200MW/800MWh独立储能电站一号项目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（配套220kV升压站）建设项目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内环表〔2026〕230号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阿拉善高聚启能储能科技有限公司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你公司报送的《高聚（海辰）储能阿拉善高新区阿日善200MW/800MWh独立储能电站一号项目（配套220kV升压站）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" w:eastAsia="zh-CN" w:bidi="ar-SA"/>
        </w:rPr>
        <w:t>根据《建设项目环境影响评价分类管理</w:t>
      </w:r>
      <w:r>
        <w:rPr>
          <w:rFonts w:hint="eastAsia" w:ascii="仿宋_GB2312" w:eastAsia="仿宋_GB2312" w:cs="Times New Roman"/>
          <w:kern w:val="0"/>
          <w:sz w:val="32"/>
          <w:szCs w:val="32"/>
          <w:lang w:val="en" w:eastAsia="zh-CN" w:bidi="ar-SA"/>
        </w:rPr>
        <w:t>名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" w:eastAsia="zh-CN" w:bidi="ar-SA"/>
        </w:rPr>
        <w:t>录》（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2021年版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" w:eastAsia="zh-CN" w:bidi="ar-SA"/>
        </w:rPr>
        <w:t>），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经研究，批复如下：</w:t>
      </w:r>
    </w:p>
    <w:p>
      <w:pPr>
        <w:pStyle w:val="22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zh-CN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新建220kV升压站，建设1×240MVA主变，220kV出线间隔1回。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内蒙古自治区阿拉善盟阿拉善左旗境内。</w:t>
      </w:r>
    </w:p>
    <w:p>
      <w:pPr>
        <w:pStyle w:val="21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运营期升压站</w:t>
      </w:r>
      <w:r>
        <w:rPr>
          <w:rFonts w:hint="default" w:ascii="仿宋_GB2312" w:hAnsi="仿宋" w:eastAsia="仿宋_GB2312" w:cs="Times New Roman"/>
          <w:sz w:val="32"/>
          <w:szCs w:val="32"/>
          <w:lang w:val="zh-CN" w:eastAsia="zh-CN"/>
        </w:rPr>
        <w:t>生活污水</w:t>
      </w:r>
      <w:r>
        <w:rPr>
          <w:rFonts w:hint="eastAsia" w:ascii="仿宋_GB2312" w:hAnsi="仿宋" w:eastAsia="仿宋_GB2312" w:cs="Times New Roman"/>
          <w:sz w:val="32"/>
          <w:szCs w:val="32"/>
          <w:lang w:val="zh-CN" w:eastAsia="zh-CN"/>
        </w:rPr>
        <w:t>经</w:t>
      </w:r>
      <w:r>
        <w:rPr>
          <w:rFonts w:hint="default" w:ascii="仿宋_GB2312" w:hAnsi="仿宋" w:eastAsia="仿宋_GB2312" w:cs="Times New Roman"/>
          <w:sz w:val="32"/>
          <w:szCs w:val="32"/>
          <w:lang w:val="zh-CN" w:eastAsia="zh-CN"/>
        </w:rPr>
        <w:t>化粪池处理后</w:t>
      </w:r>
      <w:r>
        <w:rPr>
          <w:rFonts w:hint="eastAsia" w:ascii="仿宋_GB2312" w:hAnsi="仿宋" w:eastAsia="仿宋_GB2312" w:cs="Times New Roman"/>
          <w:sz w:val="32"/>
          <w:szCs w:val="32"/>
          <w:lang w:val="zh-CN" w:eastAsia="zh-CN"/>
        </w:rPr>
        <w:t>定期清运</w:t>
      </w:r>
      <w:r>
        <w:rPr>
          <w:rFonts w:hint="default" w:ascii="仿宋_GB2312" w:hAnsi="仿宋" w:eastAsia="仿宋_GB2312" w:cs="Times New Roman"/>
          <w:sz w:val="32"/>
          <w:szCs w:val="32"/>
          <w:lang w:val="zh-CN" w:eastAsia="zh-CN"/>
        </w:rPr>
        <w:t>。</w:t>
      </w:r>
      <w:r>
        <w:rPr>
          <w:rFonts w:hint="eastAsia" w:ascii="仿宋_GB2312" w:hAnsi="仿宋" w:eastAsia="仿宋_GB2312" w:cs="Times New Roman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 w:cs="Times New Roman"/>
          <w:sz w:val="32"/>
          <w:szCs w:val="32"/>
        </w:rPr>
        <w:t>集中送交有相应危险废物经营许可资质的单位处置。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阿拉善盟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</w:t>
      </w:r>
      <w:r>
        <w:rPr>
          <w:rFonts w:hint="eastAsia" w:ascii="仿宋_GB2312" w:hAnsi="仿宋" w:eastAsia="仿宋_GB2312"/>
          <w:sz w:val="32"/>
          <w:szCs w:val="32"/>
        </w:rPr>
        <w:t>该项目施工期的监督检查工作。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六、本批复不具有其他行政审批前置效力。</w:t>
      </w:r>
    </w:p>
    <w:p>
      <w:pPr>
        <w:pStyle w:val="2"/>
        <w:pageBreakBefore w:val="0"/>
        <w:kinsoku/>
        <w:wordWrap/>
        <w:overflowPunct/>
        <w:topLinePunct w:val="0"/>
        <w:bidi w:val="0"/>
        <w:snapToGrid/>
        <w:spacing w:before="0" w:after="0" w:line="560" w:lineRule="exact"/>
        <w:ind w:firstLine="642" w:firstLineChars="200"/>
        <w:textAlignment w:val="auto"/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2026年9月10日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A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3F1E122D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BFF03E4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733</Words>
  <Characters>765</Characters>
  <Lines>5</Lines>
  <Paragraphs>1</Paragraphs>
  <TotalTime>0</TotalTime>
  <ScaleCrop>false</ScaleCrop>
  <LinksUpToDate>false</LinksUpToDate>
  <CharactersWithSpaces>765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2023-02-15T16:32:00Z</dcterms:created>
  <dc:creator>白都荣</dc:creator>
  <cp:lastModifiedBy>hjt</cp:lastModifiedBy>
  <cp:lastPrinted>2023-12-06T02:16:00Z</cp:lastPrinted>
  <dcterms:modified xsi:type="dcterms:W3CDTF">2026-09-11T15:32:44Z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