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ascii="仿宋" w:hAnsi="仿宋" w:eastAsia="仿宋"/>
          <w:sz w:val="32"/>
          <w:szCs w:val="32"/>
        </w:rPr>
      </w:pPr>
    </w:p>
    <w:p>
      <w:pPr>
        <w:spacing w:line="560" w:lineRule="exact"/>
        <w:jc w:val="center"/>
        <w:rPr>
          <w:rFonts w:hint="eastAsia" w:ascii="方正小标宋简体" w:hAnsi="宋体" w:eastAsia="方正小标宋简体"/>
          <w:sz w:val="44"/>
          <w:szCs w:val="44"/>
          <w:lang w:eastAsia="zh-CN"/>
        </w:rPr>
      </w:pPr>
      <w:bookmarkStart w:id="0" w:name="标题"/>
      <w:bookmarkEnd w:id="0"/>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关于中国移动卫星通信网十四期工程项目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内蒙古节点阿拉善单项工程建设项目</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生态环境影响报告表的批复</w:t>
      </w:r>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1" docfieldname="文号" hidden="false" print="true" readonly="false" index="1"/>
        </mc:Choice>
      </mc:AlternateContent>
      <w:r>
        <w:rPr>
          <w:rFonts w:hint="eastAsia" w:ascii="仿宋_GB2312" w:hAnsi="仿宋" w:eastAsia="仿宋_GB2312"/>
          <w:sz w:val="32"/>
          <w:szCs w:val="32"/>
          <w:lang w:eastAsia="zh-CN"/>
        </w:rPr>
        <w:t>内环表〔2026〕270号</w:t>
      </w:r>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1" w:name="主送单位"/>
      <w:bookmarkEnd w:id="1"/>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中国移动通信集团内蒙古有限公司阿拉善分公司</w:t>
      </w:r>
      <mc:AlternateContent>
        <mc:Choice Requires="wpsCustomData">
          <wpsCustomData:docfieldEnd id="2"/>
        </mc:Choice>
      </mc:AlternateContent>
      <w:r>
        <w:rPr>
          <w:rFonts w:hint="eastAsia" w:ascii="仿宋_GB2312" w:hAnsi="仿宋" w:eastAsia="仿宋_GB2312"/>
          <w:bCs/>
          <w:sz w:val="32"/>
          <w:szCs w:val="32"/>
        </w:rPr>
        <w:t>：</w:t>
      </w:r>
    </w:p>
    <w:p>
      <w:pPr>
        <w:keepNext w:val="0"/>
        <w:keepLines w:val="0"/>
        <w:pageBreakBefore w:val="0"/>
        <w:widowControl w:val="0"/>
        <w:kinsoku/>
        <w:wordWrap/>
        <w:overflowPunct/>
        <w:topLinePunct w:val="0"/>
        <w:autoSpaceDE w:val="0"/>
        <w:autoSpaceDN w:val="0"/>
        <w:bidi w:val="0"/>
        <w:snapToGrid/>
        <w:spacing w:line="560" w:lineRule="exact"/>
        <w:ind w:firstLine="640" w:firstLineChars="200"/>
        <w:textAlignment w:val="auto"/>
        <w:rPr>
          <w:rFonts w:hint="eastAsia" w:ascii="仿宋_GB2312" w:eastAsia="仿宋_GB2312"/>
          <w:kern w:val="0"/>
          <w:sz w:val="32"/>
          <w:szCs w:val="32"/>
          <w:lang w:val="zh-CN"/>
        </w:rPr>
      </w:pPr>
      <mc:AlternateContent>
        <mc:Choice Requires="wpsCustomData">
          <wpsCustomData:docfieldStart id="3" docfieldname="正文文件" hidden="false" print="true" readonly="false" index="4"/>
        </mc:Choice>
      </mc:AlternateContent>
      <w:bookmarkStart w:id="2" w:name="正文文件"/>
      <w:bookmarkEnd w:id="2"/>
      <w:r>
        <w:rPr>
          <w:rFonts w:hint="eastAsia" w:ascii="仿宋_GB2312" w:eastAsia="仿宋_GB2312"/>
          <w:bCs/>
          <w:sz w:val="32"/>
          <w:szCs w:val="32"/>
        </w:rPr>
        <w:t>你单位报送的《</w:t>
      </w:r>
      <w:r>
        <w:rPr>
          <w:rFonts w:hint="eastAsia" w:ascii="仿宋_GB2312" w:eastAsia="仿宋_GB2312"/>
          <w:kern w:val="0"/>
          <w:sz w:val="32"/>
          <w:szCs w:val="32"/>
          <w:lang w:val="zh-CN"/>
        </w:rPr>
        <w:t>内蒙古节点阿拉善单项工程中国移动卫星通信网十四期工程建设项目生态</w:t>
      </w:r>
      <w:r>
        <w:rPr>
          <w:rFonts w:hint="eastAsia" w:ascii="仿宋_GB2312" w:hAnsi="仿宋" w:eastAsia="仿宋_GB2312"/>
          <w:sz w:val="32"/>
          <w:szCs w:val="32"/>
        </w:rPr>
        <w:t>环境影响报告表</w:t>
      </w:r>
      <w:r>
        <w:rPr>
          <w:rFonts w:hint="eastAsia" w:ascii="仿宋_GB2312" w:eastAsia="仿宋_GB2312"/>
          <w:sz w:val="32"/>
          <w:szCs w:val="32"/>
        </w:rPr>
        <w:t>》（以下简称《报告表》）收悉。经研究，批复如下：</w:t>
      </w:r>
    </w:p>
    <w:p>
      <w:pPr>
        <w:pStyle w:val="24"/>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Times New Roman" w:eastAsia="仿宋_GB2312"/>
          <w:color w:val="auto"/>
          <w:sz w:val="32"/>
          <w:szCs w:val="32"/>
        </w:rPr>
      </w:pPr>
      <w:r>
        <w:rPr>
          <w:rFonts w:hint="eastAsia" w:ascii="仿宋_GB2312" w:hAnsi="Times New Roman" w:eastAsia="仿宋_GB2312"/>
          <w:color w:val="auto"/>
          <w:sz w:val="32"/>
          <w:szCs w:val="32"/>
        </w:rPr>
        <w:t>一、项目建设基本情况</w:t>
      </w:r>
    </w:p>
    <w:p>
      <w:pPr>
        <w:keepNext w:val="0"/>
        <w:keepLines w:val="0"/>
        <w:pageBreakBefore w:val="0"/>
        <w:widowControl/>
        <w:suppressLineNumbers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color w:val="FF0000"/>
          <w:kern w:val="0"/>
          <w:sz w:val="32"/>
          <w:szCs w:val="32"/>
          <w:lang w:val="en-US" w:eastAsia="zh-CN" w:bidi="ar"/>
        </w:rPr>
      </w:pPr>
      <w:r>
        <w:rPr>
          <w:rFonts w:hint="eastAsia" w:ascii="仿宋_GB2312" w:hAnsi="仿宋_GB2312" w:eastAsia="仿宋_GB2312" w:cs="仿宋_GB2312"/>
          <w:color w:val="auto"/>
          <w:kern w:val="0"/>
          <w:sz w:val="32"/>
          <w:szCs w:val="32"/>
          <w:lang w:val="en-US" w:eastAsia="zh-CN" w:bidi="ar"/>
        </w:rPr>
        <w:t>依托阿拉善盟额济纳旗拐子湖东50公里内蒙移动公司已有的落地塔基站场所，建设安装1套卫星通信地面站设备,新增端站卫星天线（含天线立柱、安装架及基础预埋件），额定功率100W，天线增益42dBi，天线口径1200mm。</w:t>
      </w:r>
    </w:p>
    <w:p>
      <w:pPr>
        <w:pStyle w:val="25"/>
        <w:keepNext w:val="0"/>
        <w:keepLines w:val="0"/>
        <w:pageBreakBefore w:val="0"/>
        <w:widowControl w:val="0"/>
        <w:kinsoku/>
        <w:wordWrap/>
        <w:overflowPunct/>
        <w:topLinePunct w:val="0"/>
        <w:bidi w:val="0"/>
        <w:snapToGrid/>
        <w:spacing w:line="560" w:lineRule="exact"/>
        <w:ind w:firstLine="640"/>
        <w:textAlignment w:val="auto"/>
        <w:rPr>
          <w:rFonts w:hint="eastAsia" w:ascii="仿宋_GB2312" w:eastAsia="仿宋_GB2312"/>
          <w:color w:val="auto"/>
          <w:sz w:val="32"/>
          <w:szCs w:val="32"/>
        </w:rPr>
      </w:pPr>
      <w:r>
        <w:rPr>
          <w:rFonts w:hint="eastAsia" w:ascii="仿宋_GB2312" w:eastAsia="仿宋_GB2312"/>
          <w:bCs/>
          <w:color w:val="auto"/>
          <w:sz w:val="32"/>
          <w:szCs w:val="32"/>
        </w:rPr>
        <w:t>本项目建设地点位于</w:t>
      </w:r>
      <w:r>
        <w:rPr>
          <w:rFonts w:hint="eastAsia" w:eastAsia="仿宋_GB2312"/>
          <w:sz w:val="32"/>
          <w:szCs w:val="32"/>
        </w:rPr>
        <w:t>内蒙古自治区阿拉善盟额济纳旗境内</w:t>
      </w:r>
      <w:r>
        <w:rPr>
          <w:rFonts w:hint="eastAsia" w:ascii="仿宋_GB2312" w:eastAsia="仿宋_GB2312"/>
          <w:color w:val="auto"/>
          <w:sz w:val="32"/>
          <w:szCs w:val="32"/>
        </w:rPr>
        <w:t>。</w:t>
      </w:r>
    </w:p>
    <w:p>
      <w:pPr>
        <w:pStyle w:val="25"/>
        <w:keepNext w:val="0"/>
        <w:keepLines w:val="0"/>
        <w:pageBreakBefore w:val="0"/>
        <w:widowControl w:val="0"/>
        <w:kinsoku/>
        <w:wordWrap/>
        <w:overflowPunct/>
        <w:topLinePunct w:val="0"/>
        <w:bidi w:val="0"/>
        <w:snapToGrid/>
        <w:spacing w:line="560" w:lineRule="exact"/>
        <w:ind w:firstLine="640"/>
        <w:textAlignment w:val="auto"/>
        <w:rPr>
          <w:rFonts w:ascii="仿宋_GB2312" w:hAnsi="仿宋" w:eastAsia="仿宋_GB2312" w:cs="宋体"/>
          <w:color w:val="auto"/>
          <w:sz w:val="32"/>
          <w:szCs w:val="32"/>
        </w:rPr>
      </w:pPr>
      <w:r>
        <w:rPr>
          <w:rFonts w:hint="eastAsia" w:ascii="仿宋_GB2312" w:hAnsi="仿宋" w:eastAsia="仿宋_GB2312" w:cs="宋体"/>
          <w:color w:val="auto"/>
          <w:sz w:val="32"/>
          <w:szCs w:val="32"/>
        </w:rPr>
        <w:t>二、总体意见</w:t>
      </w:r>
    </w:p>
    <w:p>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本项目在严格落实《报告表》提出的各项环保措施后，对环境的不利影响和可能存在的环境风险在可控范围内。从环境保护角度分析，</w:t>
      </w:r>
      <w:r>
        <w:rPr>
          <w:rFonts w:hint="eastAsia" w:ascii="仿宋_GB2312" w:hAnsi="仿宋_GB2312" w:eastAsia="仿宋_GB2312"/>
          <w:bCs/>
          <w:sz w:val="32"/>
          <w:szCs w:val="32"/>
        </w:rPr>
        <w:t>我厅原则同意本项目按照《报告表》中所列的性质、规模、地点和拟采取的环保措施进行</w:t>
      </w:r>
      <w:r>
        <w:rPr>
          <w:rFonts w:hint="eastAsia" w:ascii="仿宋_GB2312" w:hAnsi="仿宋" w:eastAsia="仿宋_GB2312"/>
          <w:sz w:val="32"/>
          <w:szCs w:val="32"/>
        </w:rPr>
        <w:t>建设。</w:t>
      </w:r>
    </w:p>
    <w:p>
      <w:pPr>
        <w:pStyle w:val="24"/>
        <w:keepNext w:val="0"/>
        <w:keepLines w:val="0"/>
        <w:pageBreakBefore w:val="0"/>
        <w:widowControl w:val="0"/>
        <w:kinsoku/>
        <w:wordWrap/>
        <w:overflowPunct/>
        <w:topLinePunct w:val="0"/>
        <w:bidi w:val="0"/>
        <w:snapToGrid/>
        <w:spacing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（一）认真落实《报告表》中提出的控制和改善电磁辐射、噪声对周边环境影响的措施和方法。在围墙、围栏上挂设当心电磁辐射警示牌、标语等告知公众。</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（二）施工场地要严格控制在站区内，尽量减少对地表植被的破坏。定期对路面洒水，避免产生扬尘。施工期产生的垃圾必须集中回收，送交当地环卫部门集中处置。</w:t>
      </w:r>
    </w:p>
    <w:p>
      <w:pPr>
        <w:autoSpaceDE w:val="0"/>
        <w:autoSpaceDN w:val="0"/>
        <w:adjustRightIn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三</w:t>
      </w:r>
      <w:r>
        <w:rPr>
          <w:rFonts w:hint="eastAsia" w:ascii="仿宋_GB2312" w:hAnsi="仿宋" w:eastAsia="仿宋_GB2312"/>
          <w:sz w:val="32"/>
          <w:szCs w:val="32"/>
        </w:rPr>
        <w:t>）项目施工期及运行期的噪声值及防噪措施应满足《报告表》中提出的要求，监测值应符合国家评价标准限值要求。</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eastAsia="zh-CN"/>
        </w:rPr>
        <w:t>四</w:t>
      </w:r>
      <w:r>
        <w:rPr>
          <w:rFonts w:hint="eastAsia" w:ascii="仿宋_GB2312" w:hAnsi="仿宋" w:eastAsia="仿宋_GB2312"/>
          <w:sz w:val="32"/>
          <w:szCs w:val="32"/>
        </w:rPr>
        <w:t>）环境影响报告表经批准后，项目的性质、规模、地点或生态保护、污染防治措施发生重大变动的，应当按要求重新报批。</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四、建设单位按规定程序完成竣工环境保护验收后，项目方可投入正式运行。</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五、我厅委托</w:t>
      </w:r>
      <w:r>
        <w:rPr>
          <w:rFonts w:hint="eastAsia" w:ascii="仿宋_GB2312" w:hAnsi="宋体" w:eastAsia="仿宋_GB2312"/>
          <w:sz w:val="32"/>
          <w:szCs w:val="32"/>
        </w:rPr>
        <w:t>阿拉善盟生态环境局</w:t>
      </w:r>
      <w:r>
        <w:rPr>
          <w:rFonts w:hint="eastAsia" w:ascii="仿宋_GB2312" w:hAnsi="仿宋" w:eastAsia="仿宋_GB2312"/>
          <w:sz w:val="32"/>
          <w:szCs w:val="32"/>
        </w:rPr>
        <w:t>负责该项目施工期的监督检查工作。</w:t>
      </w:r>
    </w:p>
    <w:p>
      <w:pPr>
        <w:keepNext w:val="0"/>
        <w:keepLines w:val="0"/>
        <w:pageBreakBefore w:val="0"/>
        <w:widowControl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六、本批复不具有其他行政审批前置效力。</w:t>
      </w: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w:p>
      <w:pPr>
        <w:spacing w:line="560" w:lineRule="exact"/>
        <w:ind w:firstLine="624" w:firstLineChars="200"/>
        <w:rPr>
          <w:rFonts w:ascii="仿宋_GB2312" w:hAnsi="仿宋" w:eastAsia="仿宋_GB2312"/>
          <w:spacing w:val="-4"/>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3" w:name="签发日期"/>
      <w:bookmarkEnd w:id="3"/>
      <w:r>
        <w:rPr>
          <w:rFonts w:hint="eastAsia" w:ascii="仿宋_GB2312" w:hAnsi="仿宋" w:eastAsia="仿宋_GB2312"/>
          <w:sz w:val="32"/>
          <w:szCs w:val="32"/>
          <w:lang w:eastAsia="zh-CN"/>
        </w:rPr>
        <w:t>2026年10月16日</w:t>
      </w:r>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4" w:name="_GoBack"/>
      <w:bookmarkEnd w:id="4"/>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9"/>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206B"/>
    <w:rsid w:val="0000471F"/>
    <w:rsid w:val="000068AC"/>
    <w:rsid w:val="000435B7"/>
    <w:rsid w:val="000462FC"/>
    <w:rsid w:val="000502D9"/>
    <w:rsid w:val="00053C74"/>
    <w:rsid w:val="00081DD9"/>
    <w:rsid w:val="000A43C9"/>
    <w:rsid w:val="000E74AC"/>
    <w:rsid w:val="000F3393"/>
    <w:rsid w:val="000F448F"/>
    <w:rsid w:val="00104AD5"/>
    <w:rsid w:val="00107F1D"/>
    <w:rsid w:val="00112653"/>
    <w:rsid w:val="0014023A"/>
    <w:rsid w:val="0015273F"/>
    <w:rsid w:val="00153257"/>
    <w:rsid w:val="00161599"/>
    <w:rsid w:val="0019160D"/>
    <w:rsid w:val="001C730A"/>
    <w:rsid w:val="001D7283"/>
    <w:rsid w:val="001F6732"/>
    <w:rsid w:val="00212159"/>
    <w:rsid w:val="002203D3"/>
    <w:rsid w:val="00224EAB"/>
    <w:rsid w:val="002432A7"/>
    <w:rsid w:val="002778D8"/>
    <w:rsid w:val="002810FB"/>
    <w:rsid w:val="00286D31"/>
    <w:rsid w:val="00290DA8"/>
    <w:rsid w:val="0029373D"/>
    <w:rsid w:val="002A76B4"/>
    <w:rsid w:val="002B7D95"/>
    <w:rsid w:val="002D6AFC"/>
    <w:rsid w:val="002F0DE2"/>
    <w:rsid w:val="0030006F"/>
    <w:rsid w:val="0030486D"/>
    <w:rsid w:val="003060B4"/>
    <w:rsid w:val="00323B61"/>
    <w:rsid w:val="00324719"/>
    <w:rsid w:val="003261FA"/>
    <w:rsid w:val="0033562A"/>
    <w:rsid w:val="00335E8E"/>
    <w:rsid w:val="0033663A"/>
    <w:rsid w:val="00357B6C"/>
    <w:rsid w:val="003619FA"/>
    <w:rsid w:val="003712D7"/>
    <w:rsid w:val="00390778"/>
    <w:rsid w:val="00393E71"/>
    <w:rsid w:val="003B1A02"/>
    <w:rsid w:val="003B3D3E"/>
    <w:rsid w:val="003B498E"/>
    <w:rsid w:val="003C6CE9"/>
    <w:rsid w:val="004128FC"/>
    <w:rsid w:val="00417745"/>
    <w:rsid w:val="00424C6E"/>
    <w:rsid w:val="00452E4A"/>
    <w:rsid w:val="004573C2"/>
    <w:rsid w:val="00457B9C"/>
    <w:rsid w:val="004729A2"/>
    <w:rsid w:val="00477047"/>
    <w:rsid w:val="004A1DC6"/>
    <w:rsid w:val="004A46D6"/>
    <w:rsid w:val="004B2248"/>
    <w:rsid w:val="004B7461"/>
    <w:rsid w:val="004C640A"/>
    <w:rsid w:val="004C7D9C"/>
    <w:rsid w:val="004D3FC2"/>
    <w:rsid w:val="004E1B0A"/>
    <w:rsid w:val="004F50C6"/>
    <w:rsid w:val="00505381"/>
    <w:rsid w:val="00544386"/>
    <w:rsid w:val="0056424C"/>
    <w:rsid w:val="0057112D"/>
    <w:rsid w:val="00571F6F"/>
    <w:rsid w:val="00577293"/>
    <w:rsid w:val="005812FE"/>
    <w:rsid w:val="005815DD"/>
    <w:rsid w:val="0058220B"/>
    <w:rsid w:val="00585C83"/>
    <w:rsid w:val="00590474"/>
    <w:rsid w:val="00592CC9"/>
    <w:rsid w:val="005A5BF2"/>
    <w:rsid w:val="005B4684"/>
    <w:rsid w:val="005E2788"/>
    <w:rsid w:val="005E3830"/>
    <w:rsid w:val="00605300"/>
    <w:rsid w:val="006132A1"/>
    <w:rsid w:val="00617838"/>
    <w:rsid w:val="00624B4A"/>
    <w:rsid w:val="00626D77"/>
    <w:rsid w:val="00645F6C"/>
    <w:rsid w:val="006661A4"/>
    <w:rsid w:val="00687DEF"/>
    <w:rsid w:val="0069393C"/>
    <w:rsid w:val="006A7884"/>
    <w:rsid w:val="006B061B"/>
    <w:rsid w:val="006B0C10"/>
    <w:rsid w:val="006B38F9"/>
    <w:rsid w:val="006B3BCE"/>
    <w:rsid w:val="006B4B6E"/>
    <w:rsid w:val="006C0724"/>
    <w:rsid w:val="006E1CA5"/>
    <w:rsid w:val="006E2329"/>
    <w:rsid w:val="006F0C07"/>
    <w:rsid w:val="006F6255"/>
    <w:rsid w:val="006F637D"/>
    <w:rsid w:val="00701535"/>
    <w:rsid w:val="0070579B"/>
    <w:rsid w:val="00715743"/>
    <w:rsid w:val="007173A8"/>
    <w:rsid w:val="00761FB3"/>
    <w:rsid w:val="0076589A"/>
    <w:rsid w:val="00765DEB"/>
    <w:rsid w:val="00786B2F"/>
    <w:rsid w:val="007925F1"/>
    <w:rsid w:val="0079344F"/>
    <w:rsid w:val="007A1610"/>
    <w:rsid w:val="007A5DC4"/>
    <w:rsid w:val="007C0101"/>
    <w:rsid w:val="007D373D"/>
    <w:rsid w:val="00801B3E"/>
    <w:rsid w:val="00803539"/>
    <w:rsid w:val="0080546E"/>
    <w:rsid w:val="00811053"/>
    <w:rsid w:val="00822464"/>
    <w:rsid w:val="00835942"/>
    <w:rsid w:val="00847C4B"/>
    <w:rsid w:val="00861920"/>
    <w:rsid w:val="008643C3"/>
    <w:rsid w:val="00865241"/>
    <w:rsid w:val="00866DA7"/>
    <w:rsid w:val="0087114D"/>
    <w:rsid w:val="00873CD5"/>
    <w:rsid w:val="008804D9"/>
    <w:rsid w:val="008838C5"/>
    <w:rsid w:val="00883BA1"/>
    <w:rsid w:val="0089055A"/>
    <w:rsid w:val="00896DE4"/>
    <w:rsid w:val="008A4595"/>
    <w:rsid w:val="008B77EC"/>
    <w:rsid w:val="008C34AF"/>
    <w:rsid w:val="008C3816"/>
    <w:rsid w:val="008C5CB1"/>
    <w:rsid w:val="008D27CA"/>
    <w:rsid w:val="008D3A44"/>
    <w:rsid w:val="008D6376"/>
    <w:rsid w:val="008E2542"/>
    <w:rsid w:val="008F5825"/>
    <w:rsid w:val="00905CE6"/>
    <w:rsid w:val="00907606"/>
    <w:rsid w:val="00922F9C"/>
    <w:rsid w:val="0094311C"/>
    <w:rsid w:val="0095741D"/>
    <w:rsid w:val="00957D59"/>
    <w:rsid w:val="00964200"/>
    <w:rsid w:val="0096751F"/>
    <w:rsid w:val="00967FB8"/>
    <w:rsid w:val="00971513"/>
    <w:rsid w:val="00981283"/>
    <w:rsid w:val="00982727"/>
    <w:rsid w:val="009866C5"/>
    <w:rsid w:val="00987F89"/>
    <w:rsid w:val="0099392B"/>
    <w:rsid w:val="009950F5"/>
    <w:rsid w:val="00996316"/>
    <w:rsid w:val="009B2D89"/>
    <w:rsid w:val="009D177B"/>
    <w:rsid w:val="009D670C"/>
    <w:rsid w:val="009F0D7E"/>
    <w:rsid w:val="009F4F97"/>
    <w:rsid w:val="009F54CF"/>
    <w:rsid w:val="00A03E70"/>
    <w:rsid w:val="00A14283"/>
    <w:rsid w:val="00A16266"/>
    <w:rsid w:val="00A16D60"/>
    <w:rsid w:val="00A16E11"/>
    <w:rsid w:val="00A27BF8"/>
    <w:rsid w:val="00A3103C"/>
    <w:rsid w:val="00A32DBE"/>
    <w:rsid w:val="00A3438E"/>
    <w:rsid w:val="00A36EAB"/>
    <w:rsid w:val="00A42722"/>
    <w:rsid w:val="00A43C93"/>
    <w:rsid w:val="00A4460E"/>
    <w:rsid w:val="00A44FAE"/>
    <w:rsid w:val="00A574FE"/>
    <w:rsid w:val="00A67877"/>
    <w:rsid w:val="00AA5ECB"/>
    <w:rsid w:val="00AB12F5"/>
    <w:rsid w:val="00AE0079"/>
    <w:rsid w:val="00AF257E"/>
    <w:rsid w:val="00B018D9"/>
    <w:rsid w:val="00B057C0"/>
    <w:rsid w:val="00B07077"/>
    <w:rsid w:val="00B16355"/>
    <w:rsid w:val="00B204EE"/>
    <w:rsid w:val="00B220B0"/>
    <w:rsid w:val="00B22816"/>
    <w:rsid w:val="00B2798A"/>
    <w:rsid w:val="00B4476C"/>
    <w:rsid w:val="00B46191"/>
    <w:rsid w:val="00B61218"/>
    <w:rsid w:val="00B63E79"/>
    <w:rsid w:val="00B74D07"/>
    <w:rsid w:val="00B778B6"/>
    <w:rsid w:val="00B855A6"/>
    <w:rsid w:val="00B86149"/>
    <w:rsid w:val="00B91AFD"/>
    <w:rsid w:val="00BA1A77"/>
    <w:rsid w:val="00BA3600"/>
    <w:rsid w:val="00BB0265"/>
    <w:rsid w:val="00BC5320"/>
    <w:rsid w:val="00BD25C9"/>
    <w:rsid w:val="00BD3AEF"/>
    <w:rsid w:val="00BD4473"/>
    <w:rsid w:val="00BE3516"/>
    <w:rsid w:val="00BE5282"/>
    <w:rsid w:val="00BF428E"/>
    <w:rsid w:val="00BF59BB"/>
    <w:rsid w:val="00BF6CDF"/>
    <w:rsid w:val="00C113FC"/>
    <w:rsid w:val="00C26472"/>
    <w:rsid w:val="00C51E40"/>
    <w:rsid w:val="00C56BFB"/>
    <w:rsid w:val="00C577B3"/>
    <w:rsid w:val="00C621D4"/>
    <w:rsid w:val="00C70C9E"/>
    <w:rsid w:val="00C72C78"/>
    <w:rsid w:val="00C746BE"/>
    <w:rsid w:val="00C85C1B"/>
    <w:rsid w:val="00C93108"/>
    <w:rsid w:val="00CA2120"/>
    <w:rsid w:val="00CA6FED"/>
    <w:rsid w:val="00CD05D4"/>
    <w:rsid w:val="00CE37E8"/>
    <w:rsid w:val="00CE5F3B"/>
    <w:rsid w:val="00CE6186"/>
    <w:rsid w:val="00CF1A19"/>
    <w:rsid w:val="00CF24AC"/>
    <w:rsid w:val="00D01418"/>
    <w:rsid w:val="00D04066"/>
    <w:rsid w:val="00D31E68"/>
    <w:rsid w:val="00D32923"/>
    <w:rsid w:val="00D46A79"/>
    <w:rsid w:val="00D50FC8"/>
    <w:rsid w:val="00D6011F"/>
    <w:rsid w:val="00D67F15"/>
    <w:rsid w:val="00D733C4"/>
    <w:rsid w:val="00D80399"/>
    <w:rsid w:val="00D809A3"/>
    <w:rsid w:val="00D8206B"/>
    <w:rsid w:val="00D902CF"/>
    <w:rsid w:val="00D94E37"/>
    <w:rsid w:val="00DA15ED"/>
    <w:rsid w:val="00DB18CB"/>
    <w:rsid w:val="00DB6D8D"/>
    <w:rsid w:val="00DC1210"/>
    <w:rsid w:val="00DC440E"/>
    <w:rsid w:val="00DC471E"/>
    <w:rsid w:val="00DC53D1"/>
    <w:rsid w:val="00DD1B6C"/>
    <w:rsid w:val="00DD67D3"/>
    <w:rsid w:val="00E012C8"/>
    <w:rsid w:val="00E05697"/>
    <w:rsid w:val="00E11F84"/>
    <w:rsid w:val="00E157E5"/>
    <w:rsid w:val="00E342A3"/>
    <w:rsid w:val="00E42093"/>
    <w:rsid w:val="00E50C21"/>
    <w:rsid w:val="00E62075"/>
    <w:rsid w:val="00E63AE2"/>
    <w:rsid w:val="00E7161E"/>
    <w:rsid w:val="00E7452B"/>
    <w:rsid w:val="00E90476"/>
    <w:rsid w:val="00E9462C"/>
    <w:rsid w:val="00E9709C"/>
    <w:rsid w:val="00E9787A"/>
    <w:rsid w:val="00E97D37"/>
    <w:rsid w:val="00EB0809"/>
    <w:rsid w:val="00EC5635"/>
    <w:rsid w:val="00EC5C05"/>
    <w:rsid w:val="00EC7BAE"/>
    <w:rsid w:val="00ED1CCB"/>
    <w:rsid w:val="00EE242A"/>
    <w:rsid w:val="00F06195"/>
    <w:rsid w:val="00F2401B"/>
    <w:rsid w:val="00F373F3"/>
    <w:rsid w:val="00F556D9"/>
    <w:rsid w:val="00F55968"/>
    <w:rsid w:val="00F60C56"/>
    <w:rsid w:val="00F651CC"/>
    <w:rsid w:val="00F67B99"/>
    <w:rsid w:val="00F8759F"/>
    <w:rsid w:val="00F87C3F"/>
    <w:rsid w:val="00FC1D97"/>
    <w:rsid w:val="00FC281C"/>
    <w:rsid w:val="00FC73FB"/>
    <w:rsid w:val="00FD581A"/>
    <w:rsid w:val="00FD7D4B"/>
    <w:rsid w:val="00FE29F8"/>
    <w:rsid w:val="00FF0974"/>
    <w:rsid w:val="01067184"/>
    <w:rsid w:val="011B06D2"/>
    <w:rsid w:val="01283F97"/>
    <w:rsid w:val="02034156"/>
    <w:rsid w:val="035D2B78"/>
    <w:rsid w:val="03696E5B"/>
    <w:rsid w:val="03EA6B8D"/>
    <w:rsid w:val="04AF3D28"/>
    <w:rsid w:val="06414C48"/>
    <w:rsid w:val="06FD2E81"/>
    <w:rsid w:val="078C4B32"/>
    <w:rsid w:val="0B135B5F"/>
    <w:rsid w:val="0BDF3A34"/>
    <w:rsid w:val="0C293B57"/>
    <w:rsid w:val="0E4627D6"/>
    <w:rsid w:val="0FF01CE2"/>
    <w:rsid w:val="11DB31C3"/>
    <w:rsid w:val="125A4F9B"/>
    <w:rsid w:val="16065E12"/>
    <w:rsid w:val="166710AD"/>
    <w:rsid w:val="171D0934"/>
    <w:rsid w:val="1750305B"/>
    <w:rsid w:val="17BE3596"/>
    <w:rsid w:val="17CC3694"/>
    <w:rsid w:val="18BF59B2"/>
    <w:rsid w:val="1C3B00DC"/>
    <w:rsid w:val="1D254CB0"/>
    <w:rsid w:val="1EC02023"/>
    <w:rsid w:val="1FAD4BA1"/>
    <w:rsid w:val="201A69CD"/>
    <w:rsid w:val="20A91A11"/>
    <w:rsid w:val="20B91647"/>
    <w:rsid w:val="21C84299"/>
    <w:rsid w:val="22904BBD"/>
    <w:rsid w:val="238A2596"/>
    <w:rsid w:val="24A86E33"/>
    <w:rsid w:val="251E1B7F"/>
    <w:rsid w:val="259B6FBE"/>
    <w:rsid w:val="28044EC3"/>
    <w:rsid w:val="293C7576"/>
    <w:rsid w:val="2A4C74AD"/>
    <w:rsid w:val="2D3E0262"/>
    <w:rsid w:val="2E530F88"/>
    <w:rsid w:val="3078340E"/>
    <w:rsid w:val="32E71DD9"/>
    <w:rsid w:val="3704419D"/>
    <w:rsid w:val="377E1867"/>
    <w:rsid w:val="3C032EFE"/>
    <w:rsid w:val="3C431296"/>
    <w:rsid w:val="3CA156B0"/>
    <w:rsid w:val="3D69CE70"/>
    <w:rsid w:val="3D997D89"/>
    <w:rsid w:val="3F6FC153"/>
    <w:rsid w:val="401C3EAC"/>
    <w:rsid w:val="40DE7A76"/>
    <w:rsid w:val="41E57898"/>
    <w:rsid w:val="43BE5DA5"/>
    <w:rsid w:val="44ED2D73"/>
    <w:rsid w:val="46510AB5"/>
    <w:rsid w:val="48D80B0B"/>
    <w:rsid w:val="4955784C"/>
    <w:rsid w:val="4B1C1F38"/>
    <w:rsid w:val="4D092A00"/>
    <w:rsid w:val="4E08718E"/>
    <w:rsid w:val="4F5A29EA"/>
    <w:rsid w:val="500F600B"/>
    <w:rsid w:val="52D72F1B"/>
    <w:rsid w:val="52FB628E"/>
    <w:rsid w:val="5380750B"/>
    <w:rsid w:val="55BA08E6"/>
    <w:rsid w:val="562B11BF"/>
    <w:rsid w:val="56354618"/>
    <w:rsid w:val="56770825"/>
    <w:rsid w:val="56B734FA"/>
    <w:rsid w:val="573BD06F"/>
    <w:rsid w:val="58CA2C35"/>
    <w:rsid w:val="5A0A5B88"/>
    <w:rsid w:val="5A2A1A16"/>
    <w:rsid w:val="5F001B36"/>
    <w:rsid w:val="5F0D4001"/>
    <w:rsid w:val="610B5ACF"/>
    <w:rsid w:val="615D0E52"/>
    <w:rsid w:val="622C3B53"/>
    <w:rsid w:val="625C4B72"/>
    <w:rsid w:val="62D1096A"/>
    <w:rsid w:val="647C4CF5"/>
    <w:rsid w:val="64B557C6"/>
    <w:rsid w:val="653806B8"/>
    <w:rsid w:val="65F52EE7"/>
    <w:rsid w:val="67C12074"/>
    <w:rsid w:val="67CD23C4"/>
    <w:rsid w:val="67E11ED5"/>
    <w:rsid w:val="68AC3246"/>
    <w:rsid w:val="68E1652C"/>
    <w:rsid w:val="69EE13C7"/>
    <w:rsid w:val="6A9579E6"/>
    <w:rsid w:val="6AE33BBB"/>
    <w:rsid w:val="6C5D38C7"/>
    <w:rsid w:val="6CCB0C3C"/>
    <w:rsid w:val="6D2F5651"/>
    <w:rsid w:val="6E0A6B18"/>
    <w:rsid w:val="6E401570"/>
    <w:rsid w:val="6F97CF13"/>
    <w:rsid w:val="6FAF2DB7"/>
    <w:rsid w:val="6FDD2593"/>
    <w:rsid w:val="6FDFFD8F"/>
    <w:rsid w:val="70707A77"/>
    <w:rsid w:val="71D96AFD"/>
    <w:rsid w:val="72536B1A"/>
    <w:rsid w:val="73942F17"/>
    <w:rsid w:val="7394646C"/>
    <w:rsid w:val="73ED7448"/>
    <w:rsid w:val="73FF04CC"/>
    <w:rsid w:val="754140A3"/>
    <w:rsid w:val="775DCE8C"/>
    <w:rsid w:val="77E77440"/>
    <w:rsid w:val="79C7CE99"/>
    <w:rsid w:val="7BE16A25"/>
    <w:rsid w:val="7BFF4D51"/>
    <w:rsid w:val="7CC2258C"/>
    <w:rsid w:val="7D6F7921"/>
    <w:rsid w:val="7D754DCD"/>
    <w:rsid w:val="7E705781"/>
    <w:rsid w:val="7EC52BA7"/>
    <w:rsid w:val="7FBF714B"/>
    <w:rsid w:val="7FF75184"/>
    <w:rsid w:val="9F1E4E42"/>
    <w:rsid w:val="AE677578"/>
    <w:rsid w:val="AECF31C7"/>
    <w:rsid w:val="B35F56D7"/>
    <w:rsid w:val="BD6E12E7"/>
    <w:rsid w:val="BDFF11B2"/>
    <w:rsid w:val="BE9F85EF"/>
    <w:rsid w:val="D7CBA1FC"/>
    <w:rsid w:val="DDE7A87F"/>
    <w:rsid w:val="DF4FEC23"/>
    <w:rsid w:val="E6BFA19B"/>
    <w:rsid w:val="E9BF9B83"/>
    <w:rsid w:val="ECBFB485"/>
    <w:rsid w:val="EEBEAD26"/>
    <w:rsid w:val="EF2E93CF"/>
    <w:rsid w:val="EF7EE6CA"/>
    <w:rsid w:val="EFFE6584"/>
    <w:rsid w:val="F3F54B45"/>
    <w:rsid w:val="F5ED5EB5"/>
    <w:rsid w:val="F64F7AD5"/>
    <w:rsid w:val="F7FB7762"/>
    <w:rsid w:val="F7FF48E5"/>
    <w:rsid w:val="FADFD8FD"/>
    <w:rsid w:val="FB3F43DC"/>
    <w:rsid w:val="FB737E87"/>
    <w:rsid w:val="FCBF48CA"/>
    <w:rsid w:val="FDBE67B1"/>
    <w:rsid w:val="FED44BBC"/>
    <w:rsid w:val="FEDE9708"/>
    <w:rsid w:val="FFB72F14"/>
    <w:rsid w:val="FFBF3DA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b/>
      <w:bCs/>
      <w:sz w:val="24"/>
      <w:szCs w:val="24"/>
    </w:rPr>
  </w:style>
  <w:style w:type="character" w:default="1" w:styleId="16">
    <w:name w:val="Default Paragraph Font"/>
    <w:unhideWhenUsed/>
    <w:qFormat/>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3">
    <w:name w:val="Normal Indent"/>
    <w:basedOn w:val="1"/>
    <w:unhideWhenUsed/>
    <w:qFormat/>
    <w:uiPriority w:val="0"/>
    <w:pPr>
      <w:autoSpaceDE w:val="0"/>
      <w:autoSpaceDN w:val="0"/>
      <w:spacing w:line="360" w:lineRule="auto"/>
      <w:ind w:firstLine="420" w:firstLineChars="200"/>
      <w:jc w:val="left"/>
    </w:pPr>
    <w:rPr>
      <w:rFonts w:ascii="Times New Roman" w:hAnsi="Times New Roman"/>
      <w:kern w:val="0"/>
      <w:sz w:val="24"/>
      <w:szCs w:val="24"/>
      <w:lang w:val="zh-CN" w:bidi="zh-CN"/>
    </w:rPr>
  </w:style>
  <w:style w:type="paragraph" w:styleId="4">
    <w:name w:val="annotation text"/>
    <w:basedOn w:val="1"/>
    <w:link w:val="22"/>
    <w:qFormat/>
    <w:uiPriority w:val="0"/>
    <w:pPr>
      <w:jc w:val="left"/>
    </w:pPr>
    <w:rPr>
      <w:szCs w:val="20"/>
    </w:rPr>
  </w:style>
  <w:style w:type="paragraph" w:styleId="5">
    <w:name w:val="Body Text"/>
    <w:basedOn w:val="1"/>
    <w:next w:val="6"/>
    <w:unhideWhenUsed/>
    <w:qFormat/>
    <w:uiPriority w:val="99"/>
    <w:pPr>
      <w:spacing w:after="120"/>
    </w:pPr>
    <w:rPr>
      <w:szCs w:val="20"/>
    </w:rPr>
  </w:style>
  <w:style w:type="paragraph" w:styleId="6">
    <w:name w:val="Body Text 2"/>
    <w:basedOn w:val="1"/>
    <w:qFormat/>
    <w:uiPriority w:val="0"/>
    <w:rPr>
      <w:color w:val="0000FF"/>
      <w:szCs w:val="20"/>
    </w:rPr>
  </w:style>
  <w:style w:type="paragraph" w:styleId="7">
    <w:name w:val="Body Text Indent"/>
    <w:basedOn w:val="1"/>
    <w:next w:val="1"/>
    <w:unhideWhenUsed/>
    <w:qFormat/>
    <w:uiPriority w:val="99"/>
    <w:pPr>
      <w:spacing w:after="120"/>
      <w:ind w:left="420" w:leftChars="200"/>
    </w:pPr>
    <w:rPr>
      <w:szCs w:val="20"/>
    </w:rPr>
  </w:style>
  <w:style w:type="paragraph" w:styleId="8">
    <w:name w:val="Balloon Text"/>
    <w:basedOn w:val="1"/>
    <w:link w:val="20"/>
    <w:qFormat/>
    <w:uiPriority w:val="0"/>
    <w:rPr>
      <w:sz w:val="18"/>
      <w:szCs w:val="18"/>
    </w:rPr>
  </w:style>
  <w:style w:type="paragraph" w:styleId="9">
    <w:name w:val="footer"/>
    <w:basedOn w:val="1"/>
    <w:link w:val="21"/>
    <w:qFormat/>
    <w:uiPriority w:val="0"/>
    <w:pPr>
      <w:tabs>
        <w:tab w:val="center" w:pos="4153"/>
        <w:tab w:val="right" w:pos="8306"/>
      </w:tabs>
      <w:snapToGrid w:val="0"/>
      <w:jc w:val="left"/>
    </w:pPr>
    <w:rPr>
      <w:kern w:val="0"/>
      <w:sz w:val="18"/>
      <w:szCs w:val="18"/>
    </w:rPr>
  </w:style>
  <w:style w:type="paragraph" w:styleId="10">
    <w:name w:val="header"/>
    <w:basedOn w:val="1"/>
    <w:link w:val="19"/>
    <w:qFormat/>
    <w:uiPriority w:val="0"/>
    <w:pPr>
      <w:pBdr>
        <w:bottom w:val="single" w:color="auto" w:sz="6" w:space="1"/>
      </w:pBdr>
      <w:tabs>
        <w:tab w:val="center" w:pos="4153"/>
        <w:tab w:val="right" w:pos="8306"/>
      </w:tabs>
      <w:snapToGrid w:val="0"/>
      <w:jc w:val="center"/>
    </w:pPr>
    <w:rPr>
      <w:kern w:val="0"/>
      <w:sz w:val="18"/>
      <w:szCs w:val="18"/>
    </w:rPr>
  </w:style>
  <w:style w:type="paragraph" w:styleId="11">
    <w:name w:val="annotation subject"/>
    <w:basedOn w:val="4"/>
    <w:next w:val="4"/>
    <w:link w:val="23"/>
    <w:qFormat/>
    <w:uiPriority w:val="0"/>
    <w:rPr>
      <w:b/>
      <w:bCs/>
    </w:rPr>
  </w:style>
  <w:style w:type="paragraph" w:styleId="12">
    <w:name w:val="Body Text First Indent"/>
    <w:basedOn w:val="5"/>
    <w:next w:val="1"/>
    <w:unhideWhenUsed/>
    <w:qFormat/>
    <w:uiPriority w:val="99"/>
    <w:pPr>
      <w:ind w:firstLine="420" w:firstLineChars="100"/>
    </w:pPr>
  </w:style>
  <w:style w:type="paragraph" w:styleId="13">
    <w:name w:val="Body Text First Indent 2"/>
    <w:basedOn w:val="7"/>
    <w:next w:val="12"/>
    <w:qFormat/>
    <w:uiPriority w:val="0"/>
    <w:pPr>
      <w:ind w:firstLine="420" w:firstLineChars="200"/>
    </w:pPr>
    <w:rPr>
      <w:sz w:val="24"/>
    </w:r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qFormat/>
    <w:uiPriority w:val="0"/>
  </w:style>
  <w:style w:type="character" w:styleId="18">
    <w:name w:val="annotation reference"/>
    <w:basedOn w:val="16"/>
    <w:qFormat/>
    <w:uiPriority w:val="0"/>
    <w:rPr>
      <w:rFonts w:ascii="Times New Roman" w:hAnsi="Times New Roman" w:eastAsia="宋体" w:cs="Times New Roman"/>
      <w:sz w:val="21"/>
      <w:szCs w:val="21"/>
    </w:rPr>
  </w:style>
  <w:style w:type="character" w:customStyle="1" w:styleId="19">
    <w:name w:val="页眉 Char"/>
    <w:link w:val="10"/>
    <w:semiHidden/>
    <w:qFormat/>
    <w:uiPriority w:val="99"/>
    <w:rPr>
      <w:sz w:val="18"/>
      <w:szCs w:val="18"/>
    </w:rPr>
  </w:style>
  <w:style w:type="character" w:customStyle="1" w:styleId="20">
    <w:name w:val="批注框文本 Char"/>
    <w:basedOn w:val="16"/>
    <w:link w:val="8"/>
    <w:semiHidden/>
    <w:qFormat/>
    <w:uiPriority w:val="99"/>
    <w:rPr>
      <w:kern w:val="2"/>
      <w:sz w:val="18"/>
      <w:szCs w:val="18"/>
    </w:rPr>
  </w:style>
  <w:style w:type="character" w:customStyle="1" w:styleId="21">
    <w:name w:val="页脚 Char"/>
    <w:link w:val="9"/>
    <w:semiHidden/>
    <w:qFormat/>
    <w:uiPriority w:val="99"/>
    <w:rPr>
      <w:sz w:val="18"/>
      <w:szCs w:val="18"/>
    </w:rPr>
  </w:style>
  <w:style w:type="character" w:customStyle="1" w:styleId="22">
    <w:name w:val="批注文字 Char"/>
    <w:basedOn w:val="16"/>
    <w:link w:val="4"/>
    <w:qFormat/>
    <w:uiPriority w:val="0"/>
    <w:rPr>
      <w:rFonts w:ascii="Times New Roman" w:hAnsi="Times New Roman" w:eastAsia="宋体" w:cs="Times New Roman"/>
    </w:rPr>
  </w:style>
  <w:style w:type="character" w:customStyle="1" w:styleId="23">
    <w:name w:val="批注主题 Char"/>
    <w:basedOn w:val="22"/>
    <w:link w:val="11"/>
    <w:qFormat/>
    <w:uiPriority w:val="0"/>
    <w:rPr>
      <w:b/>
      <w:bCs/>
    </w:rPr>
  </w:style>
  <w:style w:type="paragraph" w:customStyle="1" w:styleId="24">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25">
    <w:name w:val="[1]正文"/>
    <w:basedOn w:val="1"/>
    <w:qFormat/>
    <w:uiPriority w:val="0"/>
    <w:pPr>
      <w:autoSpaceDE w:val="0"/>
      <w:autoSpaceDN w:val="0"/>
      <w:ind w:firstLine="200" w:firstLineChars="200"/>
    </w:pPr>
    <w:rPr>
      <w:rFonts w:ascii="Times New Roman" w:hAnsi="Times New Roman"/>
      <w:color w:val="000000"/>
      <w:kern w:val="0"/>
      <w:szCs w:val="24"/>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4</Pages>
  <Words>29</Words>
  <Characters>29</Characters>
  <Lines>1</Lines>
  <Paragraphs>1</Paragraphs>
  <TotalTime>0</TotalTime>
  <ScaleCrop>false</ScaleCrop>
  <LinksUpToDate>false</LinksUpToDate>
  <CharactersWithSpaces>88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2021-10-25T13:08:00Z</dcterms:created>
  <dc:creator>袁迎辉</dc:creator>
  <cp:lastModifiedBy>hjt</cp:lastModifiedBy>
  <cp:lastPrinted>2018-11-14T09:34:00Z</cp:lastPrinted>
  <dcterms:modified xsi:type="dcterms:W3CDTF">2026-10-20T17:09:21Z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eyJoZGlkIjoiMWQzZjA1MWE4MThhZTZlNDA4ZWM2ZWMxYTg5ZTQ0N2MiLCJ1c2VySWQiOiIxNjQ3NzE5Mzk5In0=</vt:lpwstr>
  </property>
</Properties>
</file>